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27" w:rsidRPr="00957E27" w:rsidRDefault="00926399" w:rsidP="00957E27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8862531</wp:posOffset>
                </wp:positionH>
                <wp:positionV relativeFrom="paragraph">
                  <wp:posOffset>-370840</wp:posOffset>
                </wp:positionV>
                <wp:extent cx="603029" cy="376448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29" cy="376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399" w:rsidRPr="00926399" w:rsidRDefault="0092639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26399">
                              <w:rPr>
                                <w:rFonts w:asciiTheme="minorEastAsia" w:eastAsiaTheme="minorEastAsia" w:hAnsiTheme="minorEastAsia"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7.85pt;margin-top:-29.2pt;width:47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" filled="f" stroked="f" strokeweight=".5pt">
                <v:textbox>
                  <w:txbxContent>
                    <w:p w:rsidR="00926399" w:rsidRPr="00926399" w:rsidRDefault="0092639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26399">
                        <w:rPr>
                          <w:rFonts w:asciiTheme="minorEastAsia" w:eastAsiaTheme="minorEastAsia" w:hAnsiTheme="minorEastAsia"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957E27" w:rsidRPr="00957E27">
        <w:rPr>
          <w:rFonts w:asciiTheme="minorEastAsia" w:eastAsiaTheme="minorEastAsia" w:hAnsiTheme="minorEastAsia" w:hint="eastAsia"/>
        </w:rPr>
        <w:t>○</w:t>
      </w:r>
      <w:r w:rsidR="00957E27">
        <w:rPr>
          <w:rFonts w:asciiTheme="minorEastAsia" w:eastAsiaTheme="minorEastAsia" w:hAnsiTheme="minorEastAsia" w:hint="eastAsia"/>
        </w:rPr>
        <w:t xml:space="preserve">　</w:t>
      </w:r>
      <w:r w:rsidR="00957E27" w:rsidRPr="00957E27">
        <w:rPr>
          <w:rFonts w:asciiTheme="minorEastAsia" w:eastAsiaTheme="minorEastAsia" w:hAnsiTheme="minorEastAsia" w:hint="eastAsia"/>
        </w:rPr>
        <w:t>身体障害者障害程度等級表の解説（身体障害認定基準）について</w:t>
      </w:r>
      <w:r w:rsidR="00957E27" w:rsidRPr="00957E27">
        <w:rPr>
          <w:rFonts w:asciiTheme="minorEastAsia" w:eastAsiaTheme="minorEastAsia" w:hAnsiTheme="minorEastAsia"/>
        </w:rPr>
        <w:t>（平成</w:t>
      </w:r>
      <w:r w:rsidR="00957E27">
        <w:rPr>
          <w:rFonts w:asciiTheme="minorEastAsia" w:eastAsiaTheme="minorEastAsia" w:hAnsiTheme="minorEastAsia"/>
        </w:rPr>
        <w:t>1</w:t>
      </w:r>
      <w:r w:rsidR="00957E27">
        <w:rPr>
          <w:rFonts w:asciiTheme="minorEastAsia" w:eastAsiaTheme="minorEastAsia" w:hAnsiTheme="minorEastAsia" w:hint="eastAsia"/>
        </w:rPr>
        <w:t>5</w:t>
      </w:r>
      <w:r w:rsidR="00957E27">
        <w:rPr>
          <w:rFonts w:asciiTheme="minorEastAsia" w:eastAsiaTheme="minorEastAsia" w:hAnsiTheme="minorEastAsia"/>
        </w:rPr>
        <w:t>年</w:t>
      </w:r>
      <w:r w:rsidR="00957E27">
        <w:rPr>
          <w:rFonts w:asciiTheme="minorEastAsia" w:eastAsiaTheme="minorEastAsia" w:hAnsiTheme="minorEastAsia" w:hint="eastAsia"/>
        </w:rPr>
        <w:t>１</w:t>
      </w:r>
      <w:r w:rsidR="00957E27" w:rsidRPr="00957E27">
        <w:rPr>
          <w:rFonts w:asciiTheme="minorEastAsia" w:eastAsiaTheme="minorEastAsia" w:hAnsiTheme="minorEastAsia"/>
        </w:rPr>
        <w:t>月</w:t>
      </w:r>
      <w:r w:rsidR="00957E27">
        <w:rPr>
          <w:rFonts w:asciiTheme="minorEastAsia" w:eastAsiaTheme="minorEastAsia" w:hAnsiTheme="minorEastAsia" w:hint="eastAsia"/>
        </w:rPr>
        <w:t>10</w:t>
      </w:r>
      <w:r w:rsidR="00957E27">
        <w:rPr>
          <w:rFonts w:asciiTheme="minorEastAsia" w:eastAsiaTheme="minorEastAsia" w:hAnsiTheme="minorEastAsia"/>
        </w:rPr>
        <w:t>日</w:t>
      </w:r>
      <w:r w:rsidR="00957E27">
        <w:rPr>
          <w:rFonts w:asciiTheme="minorEastAsia" w:eastAsiaTheme="minorEastAsia" w:hAnsiTheme="minorEastAsia" w:hint="eastAsia"/>
        </w:rPr>
        <w:t>障発</w:t>
      </w:r>
      <w:r w:rsidR="00957E27" w:rsidRPr="00957E27">
        <w:rPr>
          <w:rFonts w:asciiTheme="minorEastAsia" w:eastAsiaTheme="minorEastAsia" w:hAnsiTheme="minorEastAsia"/>
        </w:rPr>
        <w:t>第</w:t>
      </w:r>
      <w:r w:rsidR="00957E27">
        <w:rPr>
          <w:rFonts w:asciiTheme="minorEastAsia" w:eastAsiaTheme="minorEastAsia" w:hAnsiTheme="minorEastAsia" w:hint="eastAsia"/>
        </w:rPr>
        <w:t>0110001</w:t>
      </w:r>
      <w:r w:rsidR="00957E27" w:rsidRPr="00957E27">
        <w:rPr>
          <w:rFonts w:asciiTheme="minorEastAsia" w:eastAsiaTheme="minorEastAsia" w:hAnsiTheme="minorEastAsia"/>
        </w:rPr>
        <w:t>号厚生</w:t>
      </w:r>
      <w:r w:rsidR="00957E27">
        <w:rPr>
          <w:rFonts w:asciiTheme="minorEastAsia" w:eastAsiaTheme="minorEastAsia" w:hAnsiTheme="minorEastAsia" w:hint="eastAsia"/>
        </w:rPr>
        <w:t>労働</w:t>
      </w:r>
      <w:r w:rsidR="00957E27">
        <w:rPr>
          <w:rFonts w:asciiTheme="minorEastAsia" w:eastAsiaTheme="minorEastAsia" w:hAnsiTheme="minorEastAsia"/>
        </w:rPr>
        <w:t>省</w:t>
      </w:r>
      <w:r w:rsidR="00957E27">
        <w:rPr>
          <w:rFonts w:asciiTheme="minorEastAsia" w:eastAsiaTheme="minorEastAsia" w:hAnsiTheme="minorEastAsia" w:hint="eastAsia"/>
        </w:rPr>
        <w:t>社会・援護局障害保健福祉部長</w:t>
      </w:r>
      <w:r w:rsidR="00957E27" w:rsidRPr="00957E27">
        <w:rPr>
          <w:rFonts w:asciiTheme="minorEastAsia" w:eastAsiaTheme="minorEastAsia" w:hAnsiTheme="minorEastAsia"/>
        </w:rPr>
        <w:t>通知)</w:t>
      </w:r>
      <w:r w:rsidR="00957E27" w:rsidRPr="00957E27">
        <w:rPr>
          <w:rFonts w:asciiTheme="minorEastAsia" w:eastAsiaTheme="minorEastAsia" w:hAnsiTheme="minorEastAsia" w:hint="eastAsia"/>
        </w:rPr>
        <w:t>（抄）</w:t>
      </w:r>
    </w:p>
    <w:p w:rsidR="00F80354" w:rsidRPr="00957E27" w:rsidRDefault="00957E27" w:rsidP="00957E27">
      <w:pPr>
        <w:jc w:val="right"/>
        <w:rPr>
          <w:rFonts w:asciiTheme="minorEastAsia" w:eastAsiaTheme="minorEastAsia" w:hAnsiTheme="minorEastAsia"/>
        </w:rPr>
      </w:pPr>
      <w:r w:rsidRPr="00957E27">
        <w:rPr>
          <w:rFonts w:asciiTheme="minorEastAsia" w:eastAsiaTheme="minorEastAsia" w:hAnsiTheme="minorEastAsia" w:hint="eastAsia"/>
        </w:rPr>
        <w:t>（変更点は下線部）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4"/>
        <w:gridCol w:w="7074"/>
      </w:tblGrid>
      <w:tr w:rsidR="007C2276" w:rsidRPr="0039156F" w:rsidTr="000765AB">
        <w:trPr>
          <w:trHeight w:val="386"/>
          <w:jc w:val="center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6DAD" w:rsidRPr="00007E2B" w:rsidRDefault="00957E27" w:rsidP="000765AB">
            <w:pPr>
              <w:suppressAutoHyphens/>
              <w:kinsoku w:val="0"/>
              <w:autoSpaceDE w:val="0"/>
              <w:autoSpaceDN w:val="0"/>
              <w:spacing w:line="0" w:lineRule="atLeast"/>
              <w:ind w:left="528" w:hanging="528"/>
              <w:jc w:val="center"/>
              <w:rPr>
                <w:rFonts w:asciiTheme="minorEastAsia" w:eastAsiaTheme="minorEastAsia" w:hAnsiTheme="minorEastAsia"/>
              </w:rPr>
            </w:pPr>
            <w:r w:rsidRPr="00007E2B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276" w:rsidRPr="00007E2B" w:rsidRDefault="00957E27" w:rsidP="000765A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07E2B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7C2276" w:rsidRPr="0039156F" w:rsidTr="000765AB">
        <w:trPr>
          <w:trHeight w:val="75"/>
          <w:jc w:val="center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3C" w:rsidRDefault="000C603C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別紙</w:t>
            </w:r>
          </w:p>
          <w:p w:rsidR="000C603C" w:rsidRDefault="000C603C" w:rsidP="000C603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身体障害認定基準</w:t>
            </w:r>
          </w:p>
          <w:p w:rsidR="000765AB" w:rsidRDefault="000765AB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 w:rsidR="00756C5E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（略）</w:t>
            </w:r>
          </w:p>
          <w:p w:rsidR="000765AB" w:rsidRDefault="000765AB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 w:rsidR="00756C5E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個別事項</w:t>
            </w:r>
          </w:p>
          <w:p w:rsidR="000765AB" w:rsidRDefault="000765AB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一～四　（略）</w:t>
            </w:r>
          </w:p>
          <w:p w:rsidR="000765AB" w:rsidRDefault="00E51D54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五　内臓</w:t>
            </w:r>
            <w:r w:rsidR="000765AB">
              <w:rPr>
                <w:rFonts w:asciiTheme="minorEastAsia" w:eastAsiaTheme="minorEastAsia" w:hAnsiTheme="minorEastAsia" w:hint="eastAsia"/>
              </w:rPr>
              <w:t>の機能障害</w:t>
            </w:r>
          </w:p>
          <w:p w:rsidR="000765AB" w:rsidRDefault="000765AB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１～６　（略）</w:t>
            </w:r>
          </w:p>
          <w:p w:rsidR="000765AB" w:rsidRDefault="00E51D54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７　肝臓</w:t>
            </w:r>
            <w:r w:rsidR="000765AB">
              <w:rPr>
                <w:rFonts w:asciiTheme="minorEastAsia" w:eastAsiaTheme="minorEastAsia" w:hAnsiTheme="minorEastAsia" w:hint="eastAsia"/>
              </w:rPr>
              <w:t>機能障害</w:t>
            </w:r>
          </w:p>
          <w:p w:rsidR="009833D3" w:rsidRPr="0039156F" w:rsidRDefault="009833D3" w:rsidP="00A51B23">
            <w:pPr>
              <w:ind w:leftChars="300" w:left="840" w:hangingChars="100" w:hanging="21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ア　等級表１級に該当する障害は、次のいずれにも該当するものをいう。</w:t>
            </w:r>
          </w:p>
          <w:p w:rsidR="009833D3" w:rsidRPr="0039156F" w:rsidRDefault="001E679D" w:rsidP="001E679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A51B23">
              <w:rPr>
                <w:rFonts w:asciiTheme="minorEastAsia" w:eastAsiaTheme="minorEastAsia" w:hAnsiTheme="minorEastAsia" w:hint="eastAsia"/>
              </w:rPr>
              <w:t>ア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 xml:space="preserve">　Child－Pugh分類</w:t>
            </w:r>
            <w:r w:rsidR="001355B7">
              <w:rPr>
                <w:rFonts w:asciiTheme="minorEastAsia" w:eastAsiaTheme="minorEastAsia" w:hAnsiTheme="minorEastAsia" w:hint="eastAsia"/>
              </w:rPr>
              <w:t>（注26）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の合計点数が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7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点以上であって、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肝性脳症、腹水、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血清アルブミン値、プロトロンビン時間、血清総ビリルビン値の項目のうち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肝性脳症又は腹水の項目を含む3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項目以上が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2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点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以上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の状態が、90日以上の間隔をおいた検査において連続して2回以上続くもの。</w:t>
            </w:r>
          </w:p>
          <w:p w:rsidR="009833D3" w:rsidRPr="0039156F" w:rsidRDefault="001E679D" w:rsidP="00EB03AC">
            <w:pPr>
              <w:ind w:leftChars="300" w:left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A51B23">
              <w:rPr>
                <w:rFonts w:asciiTheme="minorEastAsia" w:eastAsiaTheme="minorEastAsia" w:hAnsiTheme="minorEastAsia" w:hint="eastAsia"/>
              </w:rPr>
              <w:t>イ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9833D3" w:rsidRPr="001E679D" w:rsidRDefault="009833D3" w:rsidP="009833D3">
            <w:pPr>
              <w:ind w:left="840" w:hangingChars="400" w:hanging="840"/>
              <w:rPr>
                <w:rFonts w:asciiTheme="minorEastAsia" w:eastAsiaTheme="minorEastAsia" w:hAnsiTheme="minorEastAsia"/>
              </w:rPr>
            </w:pPr>
          </w:p>
          <w:p w:rsidR="009833D3" w:rsidRPr="0039156F" w:rsidRDefault="009833D3" w:rsidP="00A51B23">
            <w:pPr>
              <w:ind w:leftChars="300" w:left="840" w:hangingChars="100" w:hanging="21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イ　等級表２級に該当する障害は、次のいずれにも該当するものをいう。</w:t>
            </w:r>
          </w:p>
          <w:p w:rsidR="009833D3" w:rsidRPr="0039156F" w:rsidRDefault="001E679D" w:rsidP="001E679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A51B23">
              <w:rPr>
                <w:rFonts w:asciiTheme="minorEastAsia" w:eastAsiaTheme="minorEastAsia" w:hAnsiTheme="minorEastAsia" w:hint="eastAsia"/>
              </w:rPr>
              <w:t>ア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 xml:space="preserve">　Child－Pugh分類</w:t>
            </w:r>
            <w:r w:rsidR="001355B7">
              <w:rPr>
                <w:rFonts w:asciiTheme="minorEastAsia" w:eastAsiaTheme="minorEastAsia" w:hAnsiTheme="minorEastAsia" w:hint="eastAsia"/>
              </w:rPr>
              <w:t>（注26）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の合計点数が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7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点以上であって、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肝性脳症、腹水、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血清アルブミン値、プロトロンビン時間、血清総ビリルビン値の項目の</w:t>
            </w:r>
            <w:r w:rsidR="009833D3" w:rsidRPr="001355B7">
              <w:rPr>
                <w:rFonts w:asciiTheme="minorEastAsia" w:eastAsiaTheme="minorEastAsia" w:hAnsiTheme="minorEastAsia" w:hint="eastAsia"/>
                <w:color w:val="auto"/>
              </w:rPr>
              <w:t>うち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肝性脳症又は腹水の項目を含む3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項目以上が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2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点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以上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の状態が、90日以上の間隔をおいた検査において連続して2回以上続くもの。</w:t>
            </w:r>
          </w:p>
          <w:p w:rsidR="009833D3" w:rsidRPr="0039156F" w:rsidRDefault="001E679D" w:rsidP="001E679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56C5E">
              <w:rPr>
                <w:rFonts w:asciiTheme="minorEastAsia" w:eastAsiaTheme="minorEastAsia" w:hAnsiTheme="minorEastAsia" w:hint="eastAsia"/>
              </w:rPr>
              <w:t>イ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9833D3" w:rsidRPr="001E679D" w:rsidRDefault="009833D3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9833D3" w:rsidRPr="0039156F" w:rsidRDefault="009833D3" w:rsidP="00756C5E">
            <w:pPr>
              <w:ind w:leftChars="300" w:left="840" w:hangingChars="100" w:hanging="21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ウ　等級表３級に該当する障害は、次のいずれにも該当するものを</w:t>
            </w:r>
            <w:r w:rsidRPr="0039156F">
              <w:rPr>
                <w:rFonts w:asciiTheme="minorEastAsia" w:eastAsiaTheme="minorEastAsia" w:hAnsiTheme="minorEastAsia" w:hint="eastAsia"/>
              </w:rPr>
              <w:lastRenderedPageBreak/>
              <w:t>いう。</w:t>
            </w:r>
          </w:p>
          <w:p w:rsidR="009833D3" w:rsidRPr="0039156F" w:rsidRDefault="001E679D" w:rsidP="001E679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56C5E">
              <w:rPr>
                <w:rFonts w:asciiTheme="minorEastAsia" w:eastAsiaTheme="minorEastAsia" w:hAnsiTheme="minorEastAsia" w:hint="eastAsia"/>
              </w:rPr>
              <w:t>ア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 xml:space="preserve">　Child－Pugh分類</w:t>
            </w:r>
            <w:r w:rsidR="001355B7">
              <w:rPr>
                <w:rFonts w:asciiTheme="minorEastAsia" w:eastAsiaTheme="minorEastAsia" w:hAnsiTheme="minorEastAsia" w:hint="eastAsia"/>
              </w:rPr>
              <w:t>（注26）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の合計点数が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7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点以上の状態が、90日以上の間隔をおいた検査において連続して2回以上続くもの。</w:t>
            </w:r>
          </w:p>
          <w:p w:rsidR="009833D3" w:rsidRDefault="001E679D" w:rsidP="00EB03AC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56C5E">
              <w:rPr>
                <w:rFonts w:asciiTheme="minorEastAsia" w:eastAsiaTheme="minorEastAsia" w:hAnsiTheme="minorEastAsia" w:hint="eastAsia"/>
              </w:rPr>
              <w:t>イ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EB03AC" w:rsidRPr="001E679D" w:rsidRDefault="00EB03AC" w:rsidP="00EB03AC">
            <w:pPr>
              <w:rPr>
                <w:rFonts w:asciiTheme="minorEastAsia" w:eastAsiaTheme="minorEastAsia" w:hAnsiTheme="minorEastAsia"/>
              </w:rPr>
            </w:pPr>
          </w:p>
          <w:p w:rsidR="009833D3" w:rsidRPr="0039156F" w:rsidRDefault="009833D3" w:rsidP="00756C5E">
            <w:pPr>
              <w:ind w:leftChars="300" w:left="840" w:hangingChars="100" w:hanging="21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エ　等級表４級に該当する障害は、次のいずれにも該当するものをいう。</w:t>
            </w:r>
          </w:p>
          <w:p w:rsidR="009833D3" w:rsidRPr="0039156F" w:rsidRDefault="001E679D" w:rsidP="001E679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56C5E">
              <w:rPr>
                <w:rFonts w:asciiTheme="minorEastAsia" w:eastAsiaTheme="minorEastAsia" w:hAnsiTheme="minorEastAsia" w:hint="eastAsia"/>
              </w:rPr>
              <w:t>ア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 xml:space="preserve">　Child－Pugh分類</w:t>
            </w:r>
            <w:r w:rsidR="001355B7">
              <w:rPr>
                <w:rFonts w:asciiTheme="minorEastAsia" w:eastAsiaTheme="minorEastAsia" w:hAnsiTheme="minorEastAsia" w:hint="eastAsia"/>
              </w:rPr>
              <w:t>（注26）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の合計点数が</w:t>
            </w:r>
            <w:r w:rsidR="009833D3"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7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>点以上の状態が、90日以上の間隔をおいた検査において連続して2回以上続くもの。</w:t>
            </w:r>
          </w:p>
          <w:p w:rsidR="009833D3" w:rsidRDefault="001E679D" w:rsidP="00DF2BD5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56C5E">
              <w:rPr>
                <w:rFonts w:asciiTheme="minorEastAsia" w:eastAsiaTheme="minorEastAsia" w:hAnsiTheme="minorEastAsia" w:hint="eastAsia"/>
              </w:rPr>
              <w:t>イ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833D3" w:rsidRPr="003915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DF2BD5" w:rsidRPr="001E679D" w:rsidRDefault="00DF2BD5" w:rsidP="00DF2BD5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</w:p>
          <w:p w:rsidR="001355B7" w:rsidRDefault="009833D3" w:rsidP="00DF2BD5">
            <w:pPr>
              <w:overflowPunct/>
              <w:spacing w:line="0" w:lineRule="atLeast"/>
              <w:ind w:leftChars="300" w:left="840" w:hangingChars="100" w:hanging="210"/>
              <w:textAlignment w:val="auto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 xml:space="preserve">オ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DF2BD5" w:rsidRPr="00DF2BD5" w:rsidRDefault="001355B7" w:rsidP="00DF2BD5">
            <w:pPr>
              <w:overflowPunct/>
              <w:spacing w:line="0" w:lineRule="atLeast"/>
              <w:ind w:firstLineChars="300" w:firstLine="630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（注26）　</w:t>
            </w:r>
            <w:r w:rsidRPr="0039156F">
              <w:rPr>
                <w:rFonts w:asciiTheme="minorEastAsia" w:eastAsiaTheme="minorEastAsia" w:hAnsiTheme="minorEastAsia" w:hint="eastAsia"/>
              </w:rPr>
              <w:t>Child－Pugh分類</w:t>
            </w:r>
            <w:r>
              <w:rPr>
                <w:rFonts w:asciiTheme="minorEastAsia" w:eastAsiaTheme="minorEastAsia" w:hAnsiTheme="minorEastAsia" w:hint="eastAsia"/>
              </w:rPr>
              <w:t xml:space="preserve">　（略）</w:t>
            </w:r>
          </w:p>
          <w:p w:rsidR="001355B7" w:rsidRPr="00DF2BD5" w:rsidRDefault="00DF2BD5" w:rsidP="00DF2BD5">
            <w:pPr>
              <w:overflowPunct/>
              <w:spacing w:line="0" w:lineRule="atLeast"/>
              <w:ind w:firstLineChars="100" w:firstLine="21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F2BD5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六　（略）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3C" w:rsidRDefault="000C603C" w:rsidP="000C603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別紙</w:t>
            </w:r>
          </w:p>
          <w:p w:rsidR="000C603C" w:rsidRDefault="000C603C" w:rsidP="000C603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身体障害認定基準</w:t>
            </w:r>
          </w:p>
          <w:p w:rsidR="001E679D" w:rsidRDefault="001E679D" w:rsidP="001E679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　（略）</w:t>
            </w:r>
          </w:p>
          <w:p w:rsidR="001E679D" w:rsidRDefault="001E679D" w:rsidP="001E679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　個別事項</w:t>
            </w:r>
          </w:p>
          <w:p w:rsidR="001E679D" w:rsidRDefault="001E679D" w:rsidP="001E679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一～四　（略）</w:t>
            </w:r>
          </w:p>
          <w:p w:rsidR="001E679D" w:rsidRDefault="00E51D54" w:rsidP="001E679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五　内臓</w:t>
            </w:r>
            <w:r w:rsidR="001E679D">
              <w:rPr>
                <w:rFonts w:asciiTheme="minorEastAsia" w:eastAsiaTheme="minorEastAsia" w:hAnsiTheme="minorEastAsia" w:hint="eastAsia"/>
              </w:rPr>
              <w:t>の機能障害</w:t>
            </w:r>
          </w:p>
          <w:p w:rsidR="001E679D" w:rsidRDefault="001E679D" w:rsidP="001E679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１～６　（略）</w:t>
            </w:r>
          </w:p>
          <w:p w:rsidR="001E679D" w:rsidRDefault="001E679D" w:rsidP="001E679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７　肝臓機能障害</w:t>
            </w:r>
          </w:p>
          <w:p w:rsidR="009833D3" w:rsidRPr="0039156F" w:rsidRDefault="009833D3" w:rsidP="001E679D">
            <w:pPr>
              <w:ind w:leftChars="300" w:left="840" w:hangingChars="100" w:hanging="21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ア　等級表１級に該当する障害は、次のいずれにも該当するものをいう。</w:t>
            </w:r>
          </w:p>
          <w:p w:rsidR="009833D3" w:rsidRPr="0039156F" w:rsidRDefault="009833D3" w:rsidP="002D08D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（ア）　Child－Pugh分類</w:t>
            </w:r>
            <w:r w:rsidR="001355B7">
              <w:rPr>
                <w:rFonts w:asciiTheme="minorEastAsia" w:eastAsiaTheme="minorEastAsia" w:hAnsiTheme="minorEastAsia" w:hint="eastAsia"/>
              </w:rPr>
              <w:t>（注26）</w:t>
            </w:r>
            <w:r w:rsidRPr="0039156F">
              <w:rPr>
                <w:rFonts w:asciiTheme="minorEastAsia" w:eastAsiaTheme="minorEastAsia" w:hAnsiTheme="minorEastAsia" w:hint="eastAsia"/>
              </w:rPr>
              <w:t>の合計点数が</w:t>
            </w:r>
            <w:r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10</w:t>
            </w:r>
            <w:r w:rsidRPr="0039156F">
              <w:rPr>
                <w:rFonts w:asciiTheme="minorEastAsia" w:eastAsiaTheme="minorEastAsia" w:hAnsiTheme="minorEastAsia" w:hint="eastAsia"/>
              </w:rPr>
              <w:t>点以上であって、血清アルブミン値、プロトロンビン時間、血清総ビリルビン値の項目のうち</w:t>
            </w:r>
            <w:r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1</w:t>
            </w:r>
            <w:r w:rsidRPr="0039156F">
              <w:rPr>
                <w:rFonts w:asciiTheme="minorEastAsia" w:eastAsiaTheme="minorEastAsia" w:hAnsiTheme="minorEastAsia" w:hint="eastAsia"/>
              </w:rPr>
              <w:t>項目以上が</w:t>
            </w:r>
            <w:r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3</w:t>
            </w:r>
            <w:r w:rsidRPr="0039156F">
              <w:rPr>
                <w:rFonts w:asciiTheme="minorEastAsia" w:eastAsiaTheme="minorEastAsia" w:hAnsiTheme="minorEastAsia" w:hint="eastAsia"/>
              </w:rPr>
              <w:t>点の状態が、90日以上の間隔をおいた検査において連続して2回以上続くもの。</w:t>
            </w:r>
          </w:p>
          <w:p w:rsidR="009833D3" w:rsidRPr="002D08DD" w:rsidRDefault="009833D3" w:rsidP="009833D3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  <w:p w:rsidR="009833D3" w:rsidRPr="0039156F" w:rsidRDefault="009833D3" w:rsidP="00EB03AC">
            <w:pPr>
              <w:ind w:leftChars="300" w:left="63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 xml:space="preserve">（イ）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9833D3" w:rsidRPr="002D08DD" w:rsidRDefault="009833D3" w:rsidP="009833D3">
            <w:pPr>
              <w:ind w:left="840" w:hangingChars="400" w:hanging="840"/>
              <w:rPr>
                <w:rFonts w:asciiTheme="minorEastAsia" w:eastAsiaTheme="minorEastAsia" w:hAnsiTheme="minorEastAsia"/>
              </w:rPr>
            </w:pPr>
          </w:p>
          <w:p w:rsidR="009833D3" w:rsidRPr="0039156F" w:rsidRDefault="009833D3" w:rsidP="002D08DD">
            <w:pPr>
              <w:ind w:leftChars="300" w:left="840" w:hangingChars="100" w:hanging="21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イ　等級表２級に該当する障害は、次のいずれにも該当するものをいう。</w:t>
            </w:r>
          </w:p>
          <w:p w:rsidR="009833D3" w:rsidRPr="0039156F" w:rsidRDefault="009833D3" w:rsidP="002D08D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（ア）　Child－Pugh分類</w:t>
            </w:r>
            <w:r w:rsidR="001355B7">
              <w:rPr>
                <w:rFonts w:asciiTheme="minorEastAsia" w:eastAsiaTheme="minorEastAsia" w:hAnsiTheme="minorEastAsia" w:hint="eastAsia"/>
              </w:rPr>
              <w:t>（注26）</w:t>
            </w:r>
            <w:r w:rsidRPr="0039156F">
              <w:rPr>
                <w:rFonts w:asciiTheme="minorEastAsia" w:eastAsiaTheme="minorEastAsia" w:hAnsiTheme="minorEastAsia" w:hint="eastAsia"/>
              </w:rPr>
              <w:t>の合計点数が</w:t>
            </w:r>
            <w:r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10</w:t>
            </w:r>
            <w:r w:rsidRPr="0039156F">
              <w:rPr>
                <w:rFonts w:asciiTheme="minorEastAsia" w:eastAsiaTheme="minorEastAsia" w:hAnsiTheme="minorEastAsia" w:hint="eastAsia"/>
              </w:rPr>
              <w:t>点以上であって、血清アルブミン値、プロトロンビン時間、血清総ビリルビン値の項目のうち</w:t>
            </w:r>
            <w:r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1</w:t>
            </w:r>
            <w:r w:rsidRPr="0039156F">
              <w:rPr>
                <w:rFonts w:asciiTheme="minorEastAsia" w:eastAsiaTheme="minorEastAsia" w:hAnsiTheme="minorEastAsia" w:hint="eastAsia"/>
              </w:rPr>
              <w:t>項目以上が</w:t>
            </w:r>
            <w:r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3</w:t>
            </w:r>
            <w:r w:rsidRPr="0039156F">
              <w:rPr>
                <w:rFonts w:asciiTheme="minorEastAsia" w:eastAsiaTheme="minorEastAsia" w:hAnsiTheme="minorEastAsia" w:hint="eastAsia"/>
              </w:rPr>
              <w:t>点の状態が、90日以上の間隔をおいた検査において連続して2回以上続くもの。</w:t>
            </w:r>
          </w:p>
          <w:p w:rsidR="009833D3" w:rsidRPr="002D08DD" w:rsidRDefault="009833D3" w:rsidP="009833D3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  <w:p w:rsidR="009833D3" w:rsidRPr="0039156F" w:rsidRDefault="009833D3" w:rsidP="002D08D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 xml:space="preserve">（イ）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9833D3" w:rsidRPr="002D08DD" w:rsidRDefault="009833D3" w:rsidP="009833D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9833D3" w:rsidRPr="0039156F" w:rsidRDefault="009833D3" w:rsidP="002D08DD">
            <w:pPr>
              <w:ind w:leftChars="300" w:left="840" w:hangingChars="100" w:hanging="21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ウ　等級表３級に該当する障害は、次のいずれにも該当するものを</w:t>
            </w:r>
            <w:r w:rsidRPr="0039156F">
              <w:rPr>
                <w:rFonts w:asciiTheme="minorEastAsia" w:eastAsiaTheme="minorEastAsia" w:hAnsiTheme="minorEastAsia" w:hint="eastAsia"/>
              </w:rPr>
              <w:lastRenderedPageBreak/>
              <w:t>いう。</w:t>
            </w:r>
          </w:p>
          <w:p w:rsidR="009833D3" w:rsidRPr="0039156F" w:rsidRDefault="009833D3" w:rsidP="002D08D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（ア）　Child－Pugh分類</w:t>
            </w:r>
            <w:r w:rsidR="001355B7">
              <w:rPr>
                <w:rFonts w:asciiTheme="minorEastAsia" w:eastAsiaTheme="minorEastAsia" w:hAnsiTheme="minorEastAsia" w:hint="eastAsia"/>
              </w:rPr>
              <w:t>（注26）</w:t>
            </w:r>
            <w:r w:rsidRPr="0039156F">
              <w:rPr>
                <w:rFonts w:asciiTheme="minorEastAsia" w:eastAsiaTheme="minorEastAsia" w:hAnsiTheme="minorEastAsia" w:hint="eastAsia"/>
              </w:rPr>
              <w:t>の合計点数が</w:t>
            </w:r>
            <w:r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10</w:t>
            </w:r>
            <w:r w:rsidRPr="0039156F">
              <w:rPr>
                <w:rFonts w:asciiTheme="minorEastAsia" w:eastAsiaTheme="minorEastAsia" w:hAnsiTheme="minorEastAsia" w:hint="eastAsia"/>
              </w:rPr>
              <w:t>点以上の状態が、90日以上の間隔をおいた検査において連続して2回以上続くもの。</w:t>
            </w:r>
          </w:p>
          <w:p w:rsidR="009833D3" w:rsidRPr="0039156F" w:rsidRDefault="009833D3" w:rsidP="002D08D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 xml:space="preserve">（イ）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9833D3" w:rsidRPr="002D08DD" w:rsidRDefault="009833D3" w:rsidP="009833D3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  <w:p w:rsidR="009833D3" w:rsidRPr="0039156F" w:rsidRDefault="009833D3" w:rsidP="002D08DD">
            <w:pPr>
              <w:ind w:leftChars="300" w:left="840" w:hangingChars="100" w:hanging="21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エ　等級表４級に該当する障害は、次のいずれにも該当するものをいう。</w:t>
            </w:r>
          </w:p>
          <w:p w:rsidR="009833D3" w:rsidRPr="0039156F" w:rsidRDefault="009833D3" w:rsidP="002D08DD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>（ア）　Child－Pugh分類</w:t>
            </w:r>
            <w:r w:rsidR="001355B7">
              <w:rPr>
                <w:rFonts w:asciiTheme="minorEastAsia" w:eastAsiaTheme="minorEastAsia" w:hAnsiTheme="minorEastAsia" w:hint="eastAsia"/>
              </w:rPr>
              <w:t>（注26）</w:t>
            </w:r>
            <w:r w:rsidRPr="0039156F">
              <w:rPr>
                <w:rFonts w:asciiTheme="minorEastAsia" w:eastAsiaTheme="minorEastAsia" w:hAnsiTheme="minorEastAsia" w:hint="eastAsia"/>
              </w:rPr>
              <w:t>の合計点数が</w:t>
            </w:r>
            <w:r w:rsidRPr="0039156F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10</w:t>
            </w:r>
            <w:r w:rsidRPr="0039156F">
              <w:rPr>
                <w:rFonts w:asciiTheme="minorEastAsia" w:eastAsiaTheme="minorEastAsia" w:hAnsiTheme="minorEastAsia" w:hint="eastAsia"/>
              </w:rPr>
              <w:t>点以上の状態が、90日以上の間隔をおいた検査において連続して2回以上続くもの。</w:t>
            </w:r>
          </w:p>
          <w:p w:rsidR="009833D3" w:rsidRDefault="009833D3" w:rsidP="00DF2BD5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 xml:space="preserve">（イ）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DF2BD5" w:rsidRPr="002D08DD" w:rsidRDefault="00DF2BD5" w:rsidP="00DF2BD5">
            <w:pPr>
              <w:ind w:leftChars="300" w:left="1260" w:hangingChars="300" w:hanging="630"/>
              <w:rPr>
                <w:rFonts w:asciiTheme="minorEastAsia" w:eastAsiaTheme="minorEastAsia" w:hAnsiTheme="minorEastAsia"/>
              </w:rPr>
            </w:pPr>
          </w:p>
          <w:p w:rsidR="001355B7" w:rsidRDefault="009833D3" w:rsidP="00DF2BD5">
            <w:pPr>
              <w:overflowPunct/>
              <w:spacing w:line="0" w:lineRule="atLeast"/>
              <w:ind w:leftChars="300" w:left="840" w:hangingChars="100" w:hanging="210"/>
              <w:textAlignment w:val="auto"/>
              <w:rPr>
                <w:rFonts w:asciiTheme="minorEastAsia" w:eastAsiaTheme="minorEastAsia" w:hAnsiTheme="minorEastAsia"/>
              </w:rPr>
            </w:pPr>
            <w:r w:rsidRPr="0039156F">
              <w:rPr>
                <w:rFonts w:asciiTheme="minorEastAsia" w:eastAsiaTheme="minorEastAsia" w:hAnsiTheme="minorEastAsia" w:hint="eastAsia"/>
              </w:rPr>
              <w:t xml:space="preserve">オ　</w:t>
            </w:r>
            <w:r w:rsidR="00EB03AC">
              <w:rPr>
                <w:rFonts w:asciiTheme="minorEastAsia" w:eastAsiaTheme="minorEastAsia" w:hAnsiTheme="minorEastAsia" w:hint="eastAsia"/>
              </w:rPr>
              <w:t>（略）</w:t>
            </w:r>
          </w:p>
          <w:p w:rsidR="00EB03AC" w:rsidRPr="00DF2BD5" w:rsidRDefault="001355B7" w:rsidP="00DF2BD5">
            <w:pPr>
              <w:overflowPunct/>
              <w:spacing w:line="0" w:lineRule="atLeast"/>
              <w:ind w:firstLineChars="300" w:firstLine="630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（注26）　</w:t>
            </w:r>
            <w:r w:rsidRPr="0039156F">
              <w:rPr>
                <w:rFonts w:asciiTheme="minorEastAsia" w:eastAsiaTheme="minorEastAsia" w:hAnsiTheme="minorEastAsia" w:hint="eastAsia"/>
              </w:rPr>
              <w:t>Child－Pugh分類</w:t>
            </w:r>
            <w:r>
              <w:rPr>
                <w:rFonts w:asciiTheme="minorEastAsia" w:eastAsiaTheme="minorEastAsia" w:hAnsiTheme="minorEastAsia" w:hint="eastAsia"/>
              </w:rPr>
              <w:t xml:space="preserve">　（略）</w:t>
            </w:r>
          </w:p>
          <w:p w:rsidR="00DF2BD5" w:rsidRPr="001355B7" w:rsidRDefault="00DF2BD5" w:rsidP="00DF2BD5">
            <w:pPr>
              <w:overflowPunct/>
              <w:spacing w:line="0" w:lineRule="atLeast"/>
              <w:ind w:firstLineChars="100" w:firstLine="21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DF2BD5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六　（略）</w:t>
            </w:r>
          </w:p>
        </w:tc>
      </w:tr>
    </w:tbl>
    <w:p w:rsidR="001B4F9F" w:rsidRPr="002D08DD" w:rsidRDefault="001B4F9F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</w:rPr>
      </w:pPr>
    </w:p>
    <w:sectPr w:rsidR="001B4F9F" w:rsidRPr="002D08DD" w:rsidSect="00EB03AC">
      <w:headerReference w:type="default" r:id="rId8"/>
      <w:footerReference w:type="default" r:id="rId9"/>
      <w:type w:val="continuous"/>
      <w:pgSz w:w="16838" w:h="11906" w:orient="landscape" w:code="9"/>
      <w:pgMar w:top="1418" w:right="1134" w:bottom="1134" w:left="1134" w:header="720" w:footer="720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52" w:rsidRDefault="00E77A52" w:rsidP="005D7408">
      <w:r>
        <w:separator/>
      </w:r>
    </w:p>
  </w:endnote>
  <w:endnote w:type="continuationSeparator" w:id="0">
    <w:p w:rsidR="00E77A52" w:rsidRDefault="00E77A52" w:rsidP="005D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0855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39156F" w:rsidRPr="00513CB0" w:rsidRDefault="0039156F" w:rsidP="0039156F">
        <w:pPr>
          <w:pStyle w:val="a7"/>
          <w:framePr w:wrap="auto" w:vAnchor="text" w:hAnchor="margin" w:xAlign="center" w:y="1"/>
          <w:jc w:val="right"/>
          <w:rPr>
            <w:rFonts w:asciiTheme="minorEastAsia" w:eastAsiaTheme="minorEastAsia" w:hAnsiTheme="minorEastAsia"/>
          </w:rPr>
        </w:pPr>
        <w:r w:rsidRPr="00513CB0">
          <w:rPr>
            <w:rFonts w:asciiTheme="minorEastAsia" w:eastAsiaTheme="minorEastAsia" w:hAnsiTheme="minorEastAsia"/>
          </w:rPr>
          <w:fldChar w:fldCharType="begin"/>
        </w:r>
        <w:r w:rsidRPr="00513CB0">
          <w:rPr>
            <w:rFonts w:asciiTheme="minorEastAsia" w:eastAsiaTheme="minorEastAsia" w:hAnsiTheme="minorEastAsia"/>
          </w:rPr>
          <w:instrText>PAGE   \* MERGEFORMAT</w:instrText>
        </w:r>
        <w:r w:rsidRPr="00513CB0">
          <w:rPr>
            <w:rFonts w:asciiTheme="minorEastAsia" w:eastAsiaTheme="minorEastAsia" w:hAnsiTheme="minorEastAsia"/>
          </w:rPr>
          <w:fldChar w:fldCharType="separate"/>
        </w:r>
        <w:r w:rsidR="002F30B8" w:rsidRPr="002F30B8">
          <w:rPr>
            <w:rFonts w:asciiTheme="minorEastAsia" w:eastAsiaTheme="minorEastAsia" w:hAnsiTheme="minorEastAsia"/>
            <w:noProof/>
            <w:lang w:val="ja-JP"/>
          </w:rPr>
          <w:t>1</w:t>
        </w:r>
        <w:r w:rsidRPr="00513CB0">
          <w:rPr>
            <w:rFonts w:asciiTheme="minorEastAsia" w:eastAsiaTheme="minorEastAsia" w:hAnsiTheme="minorEastAsia"/>
          </w:rPr>
          <w:fldChar w:fldCharType="end"/>
        </w:r>
      </w:p>
    </w:sdtContent>
  </w:sdt>
  <w:p w:rsidR="007C2276" w:rsidRDefault="007C227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52" w:rsidRDefault="00E77A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7A52" w:rsidRDefault="00E77A52" w:rsidP="005D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27" w:rsidRPr="00A64386" w:rsidRDefault="00957E27" w:rsidP="00957E27">
    <w:pPr>
      <w:pStyle w:val="a5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58A"/>
    <w:multiLevelType w:val="hybridMultilevel"/>
    <w:tmpl w:val="105CFCB0"/>
    <w:lvl w:ilvl="0" w:tplc="033432AA">
      <w:start w:val="1"/>
      <w:numFmt w:val="iroha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" w15:restartNumberingAfterBreak="0">
    <w:nsid w:val="0A2C7412"/>
    <w:multiLevelType w:val="hybridMultilevel"/>
    <w:tmpl w:val="6E36A66A"/>
    <w:lvl w:ilvl="0" w:tplc="392E2A76">
      <w:start w:val="1"/>
      <w:numFmt w:val="decimalFullWidth"/>
      <w:lvlText w:val="（%1）"/>
      <w:lvlJc w:val="left"/>
      <w:pPr>
        <w:ind w:left="720" w:hanging="720"/>
      </w:pPr>
      <w:rPr>
        <w:rFonts w:eastAsia="ＭＳ ゴシック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DA2E2C"/>
    <w:multiLevelType w:val="hybridMultilevel"/>
    <w:tmpl w:val="CFD0E660"/>
    <w:lvl w:ilvl="0" w:tplc="1496278E">
      <w:start w:val="1"/>
      <w:numFmt w:val="iroha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3" w15:restartNumberingAfterBreak="0">
    <w:nsid w:val="392915E6"/>
    <w:multiLevelType w:val="hybridMultilevel"/>
    <w:tmpl w:val="720239AE"/>
    <w:lvl w:ilvl="0" w:tplc="1F463A1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700614"/>
    <w:multiLevelType w:val="hybridMultilevel"/>
    <w:tmpl w:val="E894FD06"/>
    <w:lvl w:ilvl="0" w:tplc="F90009B0">
      <w:start w:val="1"/>
      <w:numFmt w:val="iroha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05"/>
  <w:drawingGridVerticalSpacing w:val="29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6"/>
    <w:rsid w:val="00007E2B"/>
    <w:rsid w:val="0001025B"/>
    <w:rsid w:val="0002785B"/>
    <w:rsid w:val="00046378"/>
    <w:rsid w:val="000765AB"/>
    <w:rsid w:val="000C603C"/>
    <w:rsid w:val="00123743"/>
    <w:rsid w:val="00123BF8"/>
    <w:rsid w:val="00126AF8"/>
    <w:rsid w:val="001355B7"/>
    <w:rsid w:val="0014242C"/>
    <w:rsid w:val="00142D40"/>
    <w:rsid w:val="001456C7"/>
    <w:rsid w:val="001801AE"/>
    <w:rsid w:val="001B4F9F"/>
    <w:rsid w:val="001E2F87"/>
    <w:rsid w:val="001E679D"/>
    <w:rsid w:val="001F71A1"/>
    <w:rsid w:val="00284F8D"/>
    <w:rsid w:val="00292A19"/>
    <w:rsid w:val="002C15B0"/>
    <w:rsid w:val="002D08DD"/>
    <w:rsid w:val="002F30B8"/>
    <w:rsid w:val="00345326"/>
    <w:rsid w:val="0039156F"/>
    <w:rsid w:val="003B2A3B"/>
    <w:rsid w:val="003E55CA"/>
    <w:rsid w:val="00400B1E"/>
    <w:rsid w:val="004068A6"/>
    <w:rsid w:val="00435AA8"/>
    <w:rsid w:val="00495899"/>
    <w:rsid w:val="004E1225"/>
    <w:rsid w:val="004E357B"/>
    <w:rsid w:val="004E37D9"/>
    <w:rsid w:val="004F4866"/>
    <w:rsid w:val="00513CB0"/>
    <w:rsid w:val="00527929"/>
    <w:rsid w:val="005351CA"/>
    <w:rsid w:val="005935DD"/>
    <w:rsid w:val="005D7408"/>
    <w:rsid w:val="005F3948"/>
    <w:rsid w:val="006935A6"/>
    <w:rsid w:val="00751503"/>
    <w:rsid w:val="0075647D"/>
    <w:rsid w:val="00756C5E"/>
    <w:rsid w:val="00770123"/>
    <w:rsid w:val="007C2276"/>
    <w:rsid w:val="00827A8D"/>
    <w:rsid w:val="00832264"/>
    <w:rsid w:val="008830ED"/>
    <w:rsid w:val="00886374"/>
    <w:rsid w:val="00890038"/>
    <w:rsid w:val="008A72A4"/>
    <w:rsid w:val="008E4A2C"/>
    <w:rsid w:val="00926399"/>
    <w:rsid w:val="00957E27"/>
    <w:rsid w:val="00980893"/>
    <w:rsid w:val="009833D3"/>
    <w:rsid w:val="009954A4"/>
    <w:rsid w:val="00996DAD"/>
    <w:rsid w:val="009B49E8"/>
    <w:rsid w:val="00A51B23"/>
    <w:rsid w:val="00A64386"/>
    <w:rsid w:val="00A70CE0"/>
    <w:rsid w:val="00A912AD"/>
    <w:rsid w:val="00B31942"/>
    <w:rsid w:val="00B701E6"/>
    <w:rsid w:val="00B705AA"/>
    <w:rsid w:val="00BC1FD5"/>
    <w:rsid w:val="00C21E74"/>
    <w:rsid w:val="00C62B1D"/>
    <w:rsid w:val="00C9590E"/>
    <w:rsid w:val="00C96E02"/>
    <w:rsid w:val="00CA3B5C"/>
    <w:rsid w:val="00CE2795"/>
    <w:rsid w:val="00D6186B"/>
    <w:rsid w:val="00D75303"/>
    <w:rsid w:val="00D9395E"/>
    <w:rsid w:val="00DC3863"/>
    <w:rsid w:val="00DF2BD5"/>
    <w:rsid w:val="00E25D60"/>
    <w:rsid w:val="00E51D54"/>
    <w:rsid w:val="00E74220"/>
    <w:rsid w:val="00E76784"/>
    <w:rsid w:val="00E77A52"/>
    <w:rsid w:val="00E865CB"/>
    <w:rsid w:val="00E939F9"/>
    <w:rsid w:val="00EB03AC"/>
    <w:rsid w:val="00F02E7D"/>
    <w:rsid w:val="00F2567B"/>
    <w:rsid w:val="00F80354"/>
    <w:rsid w:val="00F82608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74E7DB-9E37-4F12-9862-80A77C5F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C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2276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C22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2276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767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7678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9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3F73-0F4A-40E1-892B-AF29F495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神谷宣</cp:lastModifiedBy>
  <cp:revision>2</cp:revision>
  <cp:lastPrinted>2016-01-28T08:01:00Z</cp:lastPrinted>
  <dcterms:created xsi:type="dcterms:W3CDTF">2016-03-13T12:24:00Z</dcterms:created>
  <dcterms:modified xsi:type="dcterms:W3CDTF">2016-03-13T12:24:00Z</dcterms:modified>
</cp:coreProperties>
</file>