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8EB" w:rsidRPr="00443C6E" w:rsidRDefault="00D604DB" w:rsidP="00D604DB">
      <w:pPr>
        <w:tabs>
          <w:tab w:val="left" w:pos="2400"/>
          <w:tab w:val="right" w:pos="9638"/>
        </w:tabs>
        <w:adjustRightInd/>
        <w:spacing w:line="316" w:lineRule="exact"/>
        <w:jc w:val="left"/>
        <w:rPr>
          <w:rFonts w:asciiTheme="minorEastAsia" w:eastAsiaTheme="minorEastAsia" w:hAnsiTheme="minorEastAsia"/>
          <w:sz w:val="21"/>
          <w:szCs w:val="21"/>
        </w:rPr>
      </w:pPr>
      <w:bookmarkStart w:id="0" w:name="_GoBack"/>
      <w:bookmarkEnd w:id="0"/>
      <w:r>
        <w:rPr>
          <w:rFonts w:asciiTheme="minorEastAsia" w:eastAsiaTheme="minorEastAsia" w:hAnsiTheme="minorEastAsia"/>
          <w:sz w:val="21"/>
          <w:szCs w:val="21"/>
        </w:rPr>
        <w:tab/>
      </w:r>
      <w:r>
        <w:rPr>
          <w:rFonts w:asciiTheme="minorEastAsia" w:eastAsiaTheme="minorEastAsia" w:hAnsiTheme="minorEastAsia"/>
          <w:sz w:val="21"/>
          <w:szCs w:val="21"/>
        </w:rPr>
        <w:tab/>
      </w:r>
      <w:r w:rsidR="000F08EB" w:rsidRPr="00443C6E">
        <w:rPr>
          <w:rFonts w:asciiTheme="minorEastAsia" w:eastAsiaTheme="minorEastAsia" w:hAnsiTheme="minorEastAsia" w:hint="eastAsia"/>
          <w:sz w:val="21"/>
          <w:szCs w:val="21"/>
        </w:rPr>
        <w:t>別添</w:t>
      </w:r>
    </w:p>
    <w:p w:rsidR="000F08EB" w:rsidRPr="00443C6E" w:rsidRDefault="000F08EB" w:rsidP="000F08EB">
      <w:pPr>
        <w:adjustRightInd/>
        <w:spacing w:line="316" w:lineRule="exact"/>
        <w:jc w:val="center"/>
        <w:rPr>
          <w:rFonts w:asciiTheme="minorEastAsia" w:eastAsiaTheme="minorEastAsia" w:hAnsiTheme="minorEastAsia"/>
          <w:sz w:val="21"/>
          <w:szCs w:val="21"/>
        </w:rPr>
      </w:pPr>
    </w:p>
    <w:p w:rsidR="00530E00" w:rsidRPr="00443C6E" w:rsidRDefault="000F08EB" w:rsidP="00FB4018">
      <w:pPr>
        <w:adjustRightInd/>
        <w:spacing w:line="316" w:lineRule="exact"/>
        <w:ind w:left="210" w:hangingChars="100" w:hanging="210"/>
        <w:jc w:val="left"/>
        <w:rPr>
          <w:rFonts w:asciiTheme="minorEastAsia" w:eastAsiaTheme="minorEastAsia" w:hAnsiTheme="minorEastAsia"/>
          <w:sz w:val="21"/>
          <w:szCs w:val="21"/>
        </w:rPr>
      </w:pPr>
      <w:r w:rsidRPr="00443C6E">
        <w:rPr>
          <w:rFonts w:asciiTheme="minorEastAsia" w:eastAsiaTheme="minorEastAsia" w:hAnsiTheme="minorEastAsia" w:hint="eastAsia"/>
          <w:sz w:val="21"/>
          <w:szCs w:val="21"/>
        </w:rPr>
        <w:t>○</w:t>
      </w:r>
      <w:r w:rsidR="00FB4018">
        <w:rPr>
          <w:rFonts w:asciiTheme="minorEastAsia" w:eastAsiaTheme="minorEastAsia" w:hAnsiTheme="minorEastAsia" w:hint="eastAsia"/>
          <w:sz w:val="21"/>
          <w:szCs w:val="21"/>
        </w:rPr>
        <w:t xml:space="preserve">　</w:t>
      </w:r>
      <w:r w:rsidRPr="00443C6E">
        <w:rPr>
          <w:rFonts w:asciiTheme="minorEastAsia" w:eastAsiaTheme="minorEastAsia" w:hAnsiTheme="minorEastAsia" w:hint="eastAsia"/>
          <w:sz w:val="21"/>
          <w:szCs w:val="21"/>
        </w:rPr>
        <w:t>身体障害認定基準等の取扱いに関する疑義について（平成</w:t>
      </w:r>
      <w:r w:rsidR="00443C6E">
        <w:rPr>
          <w:rFonts w:asciiTheme="minorEastAsia" w:eastAsiaTheme="minorEastAsia" w:hAnsiTheme="minorEastAsia" w:hint="eastAsia"/>
          <w:sz w:val="21"/>
          <w:szCs w:val="21"/>
        </w:rPr>
        <w:t>15年</w:t>
      </w:r>
      <w:r w:rsidR="007E0637">
        <w:rPr>
          <w:rFonts w:asciiTheme="minorEastAsia" w:eastAsiaTheme="minorEastAsia" w:hAnsiTheme="minorEastAsia" w:hint="eastAsia"/>
          <w:sz w:val="21"/>
          <w:szCs w:val="21"/>
        </w:rPr>
        <w:t>２</w:t>
      </w:r>
      <w:r w:rsidRPr="00443C6E">
        <w:rPr>
          <w:rFonts w:asciiTheme="minorEastAsia" w:eastAsiaTheme="minorEastAsia" w:hAnsiTheme="minorEastAsia" w:hint="eastAsia"/>
          <w:sz w:val="21"/>
          <w:szCs w:val="21"/>
        </w:rPr>
        <w:t>月</w:t>
      </w:r>
      <w:r w:rsidR="00443C6E">
        <w:rPr>
          <w:rFonts w:asciiTheme="minorEastAsia" w:eastAsiaTheme="minorEastAsia" w:hAnsiTheme="minorEastAsia"/>
          <w:sz w:val="21"/>
          <w:szCs w:val="21"/>
        </w:rPr>
        <w:t>2</w:t>
      </w:r>
      <w:r w:rsidR="00443C6E">
        <w:rPr>
          <w:rFonts w:asciiTheme="minorEastAsia" w:eastAsiaTheme="minorEastAsia" w:hAnsiTheme="minorEastAsia" w:hint="eastAsia"/>
          <w:sz w:val="21"/>
          <w:szCs w:val="21"/>
        </w:rPr>
        <w:t>7</w:t>
      </w:r>
      <w:r w:rsidRPr="00443C6E">
        <w:rPr>
          <w:rFonts w:asciiTheme="minorEastAsia" w:eastAsiaTheme="minorEastAsia" w:hAnsiTheme="minorEastAsia" w:hint="eastAsia"/>
          <w:sz w:val="21"/>
          <w:szCs w:val="21"/>
        </w:rPr>
        <w:t>日障企発</w:t>
      </w:r>
      <w:r w:rsidR="00443C6E">
        <w:rPr>
          <w:rFonts w:asciiTheme="minorEastAsia" w:eastAsiaTheme="minorEastAsia" w:hAnsiTheme="minorEastAsia" w:hint="eastAsia"/>
          <w:sz w:val="21"/>
          <w:szCs w:val="21"/>
        </w:rPr>
        <w:t>0227001</w:t>
      </w:r>
      <w:r w:rsidRPr="00443C6E">
        <w:rPr>
          <w:rFonts w:asciiTheme="minorEastAsia" w:eastAsiaTheme="minorEastAsia" w:hAnsiTheme="minorEastAsia" w:hint="eastAsia"/>
          <w:sz w:val="21"/>
          <w:szCs w:val="21"/>
        </w:rPr>
        <w:t>号厚生労働省社会・援護局障害保健福祉部企画課長通知）(抄)</w:t>
      </w:r>
    </w:p>
    <w:p w:rsidR="000F08EB" w:rsidRPr="00443C6E" w:rsidRDefault="000F08EB" w:rsidP="00BA53A8">
      <w:pPr>
        <w:adjustRightInd/>
        <w:spacing w:line="316" w:lineRule="exact"/>
        <w:jc w:val="right"/>
        <w:rPr>
          <w:rFonts w:asciiTheme="minorEastAsia" w:eastAsiaTheme="minorEastAsia" w:hAnsiTheme="minorEastAsia"/>
          <w:sz w:val="21"/>
          <w:szCs w:val="21"/>
        </w:rPr>
      </w:pPr>
    </w:p>
    <w:p w:rsidR="000F08EB" w:rsidRPr="00443C6E" w:rsidRDefault="000F08EB" w:rsidP="00BA53A8">
      <w:pPr>
        <w:adjustRightInd/>
        <w:spacing w:line="316" w:lineRule="exact"/>
        <w:jc w:val="right"/>
        <w:rPr>
          <w:rFonts w:asciiTheme="minorEastAsia" w:eastAsiaTheme="minorEastAsia" w:hAnsiTheme="minorEastAsia"/>
          <w:sz w:val="21"/>
          <w:szCs w:val="21"/>
        </w:rPr>
      </w:pPr>
      <w:r w:rsidRPr="00443C6E">
        <w:rPr>
          <w:rFonts w:asciiTheme="minorEastAsia" w:eastAsiaTheme="minorEastAsia" w:hAnsiTheme="minorEastAsia" w:hint="eastAsia"/>
          <w:sz w:val="21"/>
          <w:szCs w:val="21"/>
        </w:rPr>
        <w:t>(変更点は下線部）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8"/>
        <w:gridCol w:w="4699"/>
      </w:tblGrid>
      <w:tr w:rsidR="00AD66EA" w:rsidRPr="00443C6E" w:rsidTr="003D4143">
        <w:tc>
          <w:tcPr>
            <w:tcW w:w="4758" w:type="dxa"/>
            <w:tcBorders>
              <w:top w:val="single" w:sz="4" w:space="0" w:color="000000"/>
              <w:left w:val="single" w:sz="4" w:space="0" w:color="000000"/>
              <w:bottom w:val="nil"/>
              <w:right w:val="single" w:sz="4" w:space="0" w:color="000000"/>
            </w:tcBorders>
          </w:tcPr>
          <w:p w:rsidR="00AD66EA" w:rsidRPr="00443C6E" w:rsidRDefault="00BA53A8">
            <w:pPr>
              <w:suppressAutoHyphens/>
              <w:kinsoku w:val="0"/>
              <w:wordWrap w:val="0"/>
              <w:autoSpaceDE w:val="0"/>
              <w:autoSpaceDN w:val="0"/>
              <w:spacing w:line="316" w:lineRule="exact"/>
              <w:jc w:val="center"/>
              <w:rPr>
                <w:rFonts w:asciiTheme="minorEastAsia" w:eastAsiaTheme="minorEastAsia" w:hAnsiTheme="minorEastAsia" w:cs="Times New Roman"/>
                <w:sz w:val="21"/>
                <w:szCs w:val="21"/>
              </w:rPr>
            </w:pPr>
            <w:r w:rsidRPr="00443C6E">
              <w:rPr>
                <w:rFonts w:asciiTheme="minorEastAsia" w:eastAsiaTheme="minorEastAsia" w:hAnsiTheme="minorEastAsia" w:hint="eastAsia"/>
                <w:sz w:val="21"/>
                <w:szCs w:val="21"/>
              </w:rPr>
              <w:t>新</w:t>
            </w:r>
          </w:p>
        </w:tc>
        <w:tc>
          <w:tcPr>
            <w:tcW w:w="4699" w:type="dxa"/>
            <w:tcBorders>
              <w:top w:val="single" w:sz="4" w:space="0" w:color="000000"/>
              <w:left w:val="single" w:sz="4" w:space="0" w:color="000000"/>
              <w:bottom w:val="nil"/>
              <w:right w:val="single" w:sz="4" w:space="0" w:color="000000"/>
            </w:tcBorders>
          </w:tcPr>
          <w:p w:rsidR="00AD66EA" w:rsidRPr="00443C6E" w:rsidRDefault="00BA53A8">
            <w:pPr>
              <w:suppressAutoHyphens/>
              <w:kinsoku w:val="0"/>
              <w:wordWrap w:val="0"/>
              <w:autoSpaceDE w:val="0"/>
              <w:autoSpaceDN w:val="0"/>
              <w:spacing w:line="316" w:lineRule="exact"/>
              <w:jc w:val="center"/>
              <w:rPr>
                <w:rFonts w:asciiTheme="minorEastAsia" w:eastAsiaTheme="minorEastAsia" w:hAnsiTheme="minorEastAsia" w:cs="Times New Roman"/>
                <w:sz w:val="21"/>
                <w:szCs w:val="21"/>
              </w:rPr>
            </w:pPr>
            <w:r w:rsidRPr="00443C6E">
              <w:rPr>
                <w:rFonts w:asciiTheme="minorEastAsia" w:eastAsiaTheme="minorEastAsia" w:hAnsiTheme="minorEastAsia" w:hint="eastAsia"/>
                <w:sz w:val="21"/>
                <w:szCs w:val="21"/>
              </w:rPr>
              <w:t>旧</w:t>
            </w:r>
          </w:p>
        </w:tc>
      </w:tr>
      <w:tr w:rsidR="00AD66EA" w:rsidRPr="00443C6E" w:rsidTr="003D4143">
        <w:trPr>
          <w:trHeight w:val="294"/>
        </w:trPr>
        <w:tc>
          <w:tcPr>
            <w:tcW w:w="4758" w:type="dxa"/>
            <w:tcBorders>
              <w:top w:val="single" w:sz="4" w:space="0" w:color="000000"/>
              <w:left w:val="single" w:sz="4" w:space="0" w:color="000000"/>
              <w:bottom w:val="single" w:sz="4" w:space="0" w:color="000000"/>
              <w:right w:val="single" w:sz="4" w:space="0" w:color="000000"/>
            </w:tcBorders>
          </w:tcPr>
          <w:p w:rsidR="00422AFA" w:rsidRPr="00573AD6" w:rsidRDefault="00422AFA" w:rsidP="00422AFA">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cs="Times New Roman" w:hint="eastAsia"/>
                <w:sz w:val="21"/>
                <w:szCs w:val="21"/>
              </w:rPr>
              <w:t>別紙</w:t>
            </w:r>
          </w:p>
          <w:p w:rsidR="00422AFA" w:rsidRPr="00573AD6" w:rsidRDefault="00422AFA" w:rsidP="00422AFA">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p>
          <w:p w:rsidR="00422AFA" w:rsidRPr="00573AD6" w:rsidRDefault="009927DB" w:rsidP="00422AFA">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cs="Times New Roman" w:hint="eastAsia"/>
                <w:sz w:val="21"/>
                <w:szCs w:val="21"/>
              </w:rPr>
              <w:t>身体障害</w:t>
            </w:r>
            <w:r w:rsidR="00422AFA" w:rsidRPr="00573AD6">
              <w:rPr>
                <w:rFonts w:asciiTheme="minorEastAsia" w:eastAsiaTheme="minorEastAsia" w:hAnsiTheme="minorEastAsia" w:cs="Times New Roman" w:hint="eastAsia"/>
                <w:sz w:val="21"/>
                <w:szCs w:val="21"/>
              </w:rPr>
              <w:t>認定基準等の取扱いに関する疑義について</w:t>
            </w:r>
          </w:p>
          <w:p w:rsidR="00422AFA" w:rsidRPr="00573AD6" w:rsidRDefault="00422AFA" w:rsidP="00422AFA">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p>
          <w:p w:rsidR="00422AFA" w:rsidRPr="00573AD6" w:rsidRDefault="00422AFA" w:rsidP="00422AFA">
            <w:pPr>
              <w:suppressAutoHyphens/>
              <w:kinsoku w:val="0"/>
              <w:wordWrap w:val="0"/>
              <w:autoSpaceDE w:val="0"/>
              <w:autoSpaceDN w:val="0"/>
              <w:spacing w:line="316" w:lineRule="exact"/>
              <w:jc w:val="left"/>
              <w:rPr>
                <w:rFonts w:asciiTheme="minorEastAsia" w:eastAsiaTheme="minorEastAsia" w:hAnsiTheme="minorEastAsia"/>
                <w:sz w:val="21"/>
                <w:szCs w:val="21"/>
              </w:rPr>
            </w:pPr>
            <w:r w:rsidRPr="00573AD6">
              <w:rPr>
                <w:rFonts w:asciiTheme="minorEastAsia" w:eastAsiaTheme="minorEastAsia" w:hAnsiTheme="minorEastAsia" w:hint="eastAsia"/>
                <w:sz w:val="21"/>
                <w:szCs w:val="21"/>
              </w:rPr>
              <w:t>［総括事項］～</w:t>
            </w:r>
            <w:r w:rsidR="003D4143" w:rsidRPr="00573AD6">
              <w:rPr>
                <w:rFonts w:asciiTheme="minorEastAsia" w:eastAsiaTheme="minorEastAsia" w:hAnsiTheme="minorEastAsia"/>
                <w:sz w:val="21"/>
                <w:szCs w:val="21"/>
              </w:rPr>
              <w:t>[小腸機能障害]</w:t>
            </w:r>
            <w:r w:rsidRPr="00573AD6">
              <w:rPr>
                <w:rFonts w:asciiTheme="minorEastAsia" w:eastAsiaTheme="minorEastAsia" w:hAnsiTheme="minorEastAsia" w:hint="eastAsia"/>
                <w:sz w:val="21"/>
                <w:szCs w:val="21"/>
              </w:rPr>
              <w:t xml:space="preserve">　（略）</w:t>
            </w:r>
          </w:p>
          <w:p w:rsidR="00D42E7F" w:rsidRPr="00573AD6" w:rsidRDefault="00D42E7F" w:rsidP="00D42E7F">
            <w:pPr>
              <w:suppressAutoHyphens/>
              <w:kinsoku w:val="0"/>
              <w:wordWrap w:val="0"/>
              <w:autoSpaceDE w:val="0"/>
              <w:autoSpaceDN w:val="0"/>
              <w:spacing w:line="190" w:lineRule="exact"/>
              <w:jc w:val="left"/>
              <w:rPr>
                <w:rFonts w:asciiTheme="minorEastAsia" w:eastAsiaTheme="minorEastAsia" w:hAnsiTheme="minorEastAsia" w:cs="Times New Roman"/>
                <w:sz w:val="21"/>
                <w:szCs w:val="21"/>
              </w:rPr>
            </w:pPr>
          </w:p>
          <w:p w:rsidR="003D4143" w:rsidRPr="00573AD6" w:rsidRDefault="003D4143" w:rsidP="003D4143">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sz w:val="21"/>
                <w:szCs w:val="21"/>
              </w:rPr>
              <w:t>[</w:t>
            </w:r>
            <w:r w:rsidRPr="00573AD6">
              <w:rPr>
                <w:rFonts w:asciiTheme="minorEastAsia" w:eastAsiaTheme="minorEastAsia" w:hAnsiTheme="minorEastAsia" w:hint="eastAsia"/>
                <w:sz w:val="21"/>
                <w:szCs w:val="21"/>
              </w:rPr>
              <w:t>ヒト免疫不全ウイルスによる免疫機能障害</w:t>
            </w:r>
            <w:r w:rsidRPr="00573AD6">
              <w:rPr>
                <w:rFonts w:asciiTheme="minorEastAsia" w:eastAsiaTheme="minorEastAsia" w:hAnsiTheme="minorEastAsia"/>
                <w:sz w:val="21"/>
                <w:szCs w:val="21"/>
              </w:rPr>
              <w:t xml:space="preserve">] </w:t>
            </w:r>
          </w:p>
          <w:p w:rsidR="003D4143" w:rsidRPr="00573AD6" w:rsidRDefault="003D4143" w:rsidP="003D4143">
            <w:pPr>
              <w:suppressAutoHyphens/>
              <w:kinsoku w:val="0"/>
              <w:wordWrap w:val="0"/>
              <w:autoSpaceDE w:val="0"/>
              <w:autoSpaceDN w:val="0"/>
              <w:spacing w:line="126" w:lineRule="exact"/>
              <w:jc w:val="left"/>
              <w:rPr>
                <w:rFonts w:asciiTheme="minorEastAsia" w:eastAsiaTheme="minorEastAsia" w:hAnsiTheme="minorEastAsia" w:cs="Times New Roman"/>
                <w:sz w:val="21"/>
                <w:szCs w:val="21"/>
              </w:rPr>
            </w:pPr>
          </w:p>
          <w:p w:rsidR="003D4143" w:rsidRPr="00573AD6" w:rsidRDefault="00657FEA" w:rsidP="003D4143">
            <w:pPr>
              <w:suppressAutoHyphens/>
              <w:kinsoku w:val="0"/>
              <w:wordWrap w:val="0"/>
              <w:autoSpaceDE w:val="0"/>
              <w:autoSpaceDN w:val="0"/>
              <w:spacing w:line="316" w:lineRule="exact"/>
              <w:jc w:val="left"/>
              <w:rPr>
                <w:rFonts w:asciiTheme="minorEastAsia" w:eastAsiaTheme="minorEastAsia" w:hAnsiTheme="minorEastAsia"/>
                <w:sz w:val="21"/>
                <w:szCs w:val="21"/>
              </w:rPr>
            </w:pPr>
            <w:r w:rsidRPr="00573AD6">
              <w:rPr>
                <w:rFonts w:asciiTheme="minorEastAsia" w:eastAsiaTheme="minorEastAsia" w:hAnsiTheme="minorEastAsia" w:hint="eastAsia"/>
                <w:sz w:val="21"/>
                <w:szCs w:val="21"/>
              </w:rPr>
              <w:t>１～７</w:t>
            </w:r>
            <w:r w:rsidR="00D604DB" w:rsidRPr="00573AD6">
              <w:rPr>
                <w:rFonts w:asciiTheme="minorEastAsia" w:eastAsiaTheme="minorEastAsia" w:hAnsiTheme="minorEastAsia" w:hint="eastAsia"/>
                <w:sz w:val="21"/>
                <w:szCs w:val="21"/>
              </w:rPr>
              <w:t xml:space="preserve">　</w:t>
            </w:r>
            <w:r w:rsidR="003D4143" w:rsidRPr="00573AD6">
              <w:rPr>
                <w:rFonts w:asciiTheme="minorEastAsia" w:eastAsiaTheme="minorEastAsia" w:hAnsiTheme="minorEastAsia" w:hint="eastAsia"/>
                <w:sz w:val="21"/>
                <w:szCs w:val="21"/>
              </w:rPr>
              <w:t>（略）</w:t>
            </w:r>
          </w:p>
          <w:p w:rsidR="003D4143" w:rsidRPr="00573AD6" w:rsidRDefault="003D4143" w:rsidP="003D4143">
            <w:pPr>
              <w:suppressAutoHyphens/>
              <w:kinsoku w:val="0"/>
              <w:wordWrap w:val="0"/>
              <w:autoSpaceDE w:val="0"/>
              <w:autoSpaceDN w:val="0"/>
              <w:spacing w:line="316" w:lineRule="exact"/>
              <w:jc w:val="left"/>
              <w:rPr>
                <w:rFonts w:asciiTheme="minorEastAsia" w:eastAsiaTheme="minorEastAsia" w:hAnsiTheme="minorEastAsia"/>
                <w:sz w:val="21"/>
                <w:szCs w:val="21"/>
              </w:rPr>
            </w:pPr>
          </w:p>
          <w:p w:rsidR="003D4143" w:rsidRPr="00573AD6" w:rsidRDefault="003D4143" w:rsidP="003D4143">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hint="eastAsia"/>
                <w:sz w:val="21"/>
                <w:szCs w:val="21"/>
              </w:rPr>
              <w:t>（質疑）</w:t>
            </w:r>
          </w:p>
          <w:p w:rsidR="003D4143" w:rsidRPr="00573AD6" w:rsidRDefault="003D4143" w:rsidP="00443C6E">
            <w:pPr>
              <w:ind w:left="210" w:hangingChars="100" w:hanging="210"/>
              <w:rPr>
                <w:rFonts w:asciiTheme="minorEastAsia" w:eastAsiaTheme="minorEastAsia" w:hAnsiTheme="minorEastAsia"/>
                <w:sz w:val="21"/>
                <w:szCs w:val="21"/>
              </w:rPr>
            </w:pPr>
            <w:r w:rsidRPr="00573AD6">
              <w:rPr>
                <w:rFonts w:asciiTheme="minorEastAsia" w:eastAsiaTheme="minorEastAsia" w:hAnsiTheme="minorEastAsia"/>
                <w:sz w:val="21"/>
                <w:szCs w:val="21"/>
              </w:rPr>
              <w:t>８．身体障害者手帳の交付を受けた者が、その後、更生医療等の適用により、障害の程度が変化することが予想される場合については、他の障害と同様に再認定を付記し、等級変更等を実施することとして取り扱ってよいか。</w:t>
            </w:r>
          </w:p>
          <w:p w:rsidR="003D4143" w:rsidRPr="00573AD6" w:rsidRDefault="003D4143" w:rsidP="003D4143">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hint="eastAsia"/>
                <w:sz w:val="21"/>
                <w:szCs w:val="21"/>
              </w:rPr>
              <w:t>（回答）</w:t>
            </w:r>
          </w:p>
          <w:p w:rsidR="003D4143" w:rsidRPr="00573AD6" w:rsidRDefault="003D4143" w:rsidP="00443C6E">
            <w:pPr>
              <w:ind w:leftChars="100" w:left="240" w:firstLineChars="100" w:firstLine="210"/>
              <w:rPr>
                <w:rFonts w:asciiTheme="minorEastAsia" w:eastAsiaTheme="minorEastAsia" w:hAnsiTheme="minorEastAsia"/>
                <w:sz w:val="21"/>
                <w:szCs w:val="21"/>
              </w:rPr>
            </w:pPr>
            <w:r w:rsidRPr="00573AD6">
              <w:rPr>
                <w:rFonts w:asciiTheme="minorEastAsia" w:eastAsiaTheme="minorEastAsia" w:hAnsiTheme="minorEastAsia"/>
                <w:sz w:val="21"/>
                <w:szCs w:val="21"/>
              </w:rPr>
              <w:t>抗HIV療法を継続実施している間については、この障害の特性を踏まえ、原則として再認定は要しないものと考える。</w:t>
            </w:r>
          </w:p>
          <w:p w:rsidR="003D4143" w:rsidRPr="00573AD6" w:rsidRDefault="003D4143" w:rsidP="007600BD">
            <w:pPr>
              <w:suppressAutoHyphens/>
              <w:kinsoku w:val="0"/>
              <w:autoSpaceDE w:val="0"/>
              <w:autoSpaceDN w:val="0"/>
              <w:spacing w:line="316" w:lineRule="exact"/>
              <w:ind w:firstLineChars="200" w:firstLine="420"/>
              <w:rPr>
                <w:rFonts w:asciiTheme="minorEastAsia" w:eastAsiaTheme="minorEastAsia" w:hAnsiTheme="minorEastAsia"/>
                <w:color w:val="FF0000"/>
                <w:sz w:val="21"/>
                <w:szCs w:val="21"/>
              </w:rPr>
            </w:pPr>
          </w:p>
          <w:p w:rsidR="003D4143" w:rsidRPr="00573AD6" w:rsidRDefault="003D4143" w:rsidP="00D42E7F">
            <w:pPr>
              <w:suppressAutoHyphens/>
              <w:kinsoku w:val="0"/>
              <w:wordWrap w:val="0"/>
              <w:autoSpaceDE w:val="0"/>
              <w:autoSpaceDN w:val="0"/>
              <w:spacing w:line="316" w:lineRule="exact"/>
              <w:jc w:val="left"/>
              <w:rPr>
                <w:rFonts w:asciiTheme="minorEastAsia" w:eastAsiaTheme="minorEastAsia" w:hAnsiTheme="minorEastAsia"/>
                <w:color w:val="FF0000"/>
                <w:sz w:val="21"/>
                <w:szCs w:val="21"/>
              </w:rPr>
            </w:pPr>
          </w:p>
          <w:p w:rsidR="003D4143" w:rsidRPr="00573AD6" w:rsidRDefault="003D4143" w:rsidP="00D42E7F">
            <w:pPr>
              <w:suppressAutoHyphens/>
              <w:kinsoku w:val="0"/>
              <w:wordWrap w:val="0"/>
              <w:autoSpaceDE w:val="0"/>
              <w:autoSpaceDN w:val="0"/>
              <w:spacing w:line="316" w:lineRule="exact"/>
              <w:jc w:val="left"/>
              <w:rPr>
                <w:rFonts w:asciiTheme="minorEastAsia" w:eastAsiaTheme="minorEastAsia" w:hAnsiTheme="minorEastAsia"/>
                <w:color w:val="FF0000"/>
                <w:sz w:val="21"/>
                <w:szCs w:val="21"/>
              </w:rPr>
            </w:pPr>
          </w:p>
          <w:p w:rsidR="003D4143" w:rsidRPr="00573AD6" w:rsidRDefault="003D4143" w:rsidP="00D42E7F">
            <w:pPr>
              <w:suppressAutoHyphens/>
              <w:kinsoku w:val="0"/>
              <w:wordWrap w:val="0"/>
              <w:autoSpaceDE w:val="0"/>
              <w:autoSpaceDN w:val="0"/>
              <w:spacing w:line="316" w:lineRule="exact"/>
              <w:jc w:val="left"/>
              <w:rPr>
                <w:rFonts w:asciiTheme="minorEastAsia" w:eastAsiaTheme="minorEastAsia" w:hAnsiTheme="minorEastAsia"/>
                <w:sz w:val="21"/>
                <w:szCs w:val="21"/>
              </w:rPr>
            </w:pPr>
          </w:p>
          <w:p w:rsidR="003D4143" w:rsidRPr="00573AD6" w:rsidRDefault="003D4143" w:rsidP="00D42E7F">
            <w:pPr>
              <w:suppressAutoHyphens/>
              <w:kinsoku w:val="0"/>
              <w:wordWrap w:val="0"/>
              <w:autoSpaceDE w:val="0"/>
              <w:autoSpaceDN w:val="0"/>
              <w:spacing w:line="316" w:lineRule="exact"/>
              <w:jc w:val="left"/>
              <w:rPr>
                <w:rFonts w:asciiTheme="minorEastAsia" w:eastAsiaTheme="minorEastAsia" w:hAnsiTheme="minorEastAsia"/>
                <w:sz w:val="21"/>
                <w:szCs w:val="21"/>
              </w:rPr>
            </w:pPr>
          </w:p>
          <w:p w:rsidR="003D4143" w:rsidRPr="00573AD6" w:rsidRDefault="003D4143" w:rsidP="00D42E7F">
            <w:pPr>
              <w:suppressAutoHyphens/>
              <w:kinsoku w:val="0"/>
              <w:wordWrap w:val="0"/>
              <w:autoSpaceDE w:val="0"/>
              <w:autoSpaceDN w:val="0"/>
              <w:spacing w:line="316" w:lineRule="exact"/>
              <w:jc w:val="left"/>
              <w:rPr>
                <w:rFonts w:asciiTheme="minorEastAsia" w:eastAsiaTheme="minorEastAsia" w:hAnsiTheme="minorEastAsia"/>
                <w:sz w:val="21"/>
                <w:szCs w:val="21"/>
              </w:rPr>
            </w:pPr>
          </w:p>
          <w:p w:rsidR="00D42E7F" w:rsidRPr="00573AD6" w:rsidRDefault="00D42E7F" w:rsidP="00D42E7F">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sz w:val="21"/>
                <w:szCs w:val="21"/>
              </w:rPr>
              <w:t xml:space="preserve"> [</w:t>
            </w:r>
            <w:r w:rsidRPr="00573AD6">
              <w:rPr>
                <w:rFonts w:asciiTheme="minorEastAsia" w:eastAsiaTheme="minorEastAsia" w:hAnsiTheme="minorEastAsia" w:hint="eastAsia"/>
                <w:sz w:val="21"/>
                <w:szCs w:val="21"/>
              </w:rPr>
              <w:t>肝臓機能障害</w:t>
            </w:r>
            <w:r w:rsidRPr="00573AD6">
              <w:rPr>
                <w:rFonts w:asciiTheme="minorEastAsia" w:eastAsiaTheme="minorEastAsia" w:hAnsiTheme="minorEastAsia"/>
                <w:sz w:val="21"/>
                <w:szCs w:val="21"/>
              </w:rPr>
              <w:t xml:space="preserve">] </w:t>
            </w:r>
          </w:p>
          <w:p w:rsidR="00D42E7F" w:rsidRPr="00573AD6" w:rsidRDefault="00D42E7F" w:rsidP="00D42E7F">
            <w:pPr>
              <w:suppressAutoHyphens/>
              <w:kinsoku w:val="0"/>
              <w:wordWrap w:val="0"/>
              <w:autoSpaceDE w:val="0"/>
              <w:autoSpaceDN w:val="0"/>
              <w:spacing w:line="126" w:lineRule="exact"/>
              <w:jc w:val="left"/>
              <w:rPr>
                <w:rFonts w:asciiTheme="minorEastAsia" w:eastAsiaTheme="minorEastAsia" w:hAnsiTheme="minorEastAsia" w:cs="Times New Roman"/>
                <w:sz w:val="21"/>
                <w:szCs w:val="21"/>
              </w:rPr>
            </w:pPr>
          </w:p>
          <w:p w:rsidR="003D4143" w:rsidRPr="00573AD6" w:rsidRDefault="003D4143" w:rsidP="003D4143">
            <w:pPr>
              <w:suppressAutoHyphens/>
              <w:kinsoku w:val="0"/>
              <w:wordWrap w:val="0"/>
              <w:autoSpaceDE w:val="0"/>
              <w:autoSpaceDN w:val="0"/>
              <w:spacing w:line="316" w:lineRule="exact"/>
              <w:jc w:val="left"/>
              <w:rPr>
                <w:rFonts w:asciiTheme="minorEastAsia" w:eastAsiaTheme="minorEastAsia" w:hAnsiTheme="minorEastAsia"/>
                <w:sz w:val="21"/>
                <w:szCs w:val="21"/>
              </w:rPr>
            </w:pPr>
            <w:r w:rsidRPr="00573AD6">
              <w:rPr>
                <w:rFonts w:asciiTheme="minorEastAsia" w:eastAsiaTheme="minorEastAsia" w:hAnsiTheme="minorEastAsia" w:hint="eastAsia"/>
                <w:sz w:val="21"/>
                <w:szCs w:val="21"/>
              </w:rPr>
              <w:t>１～３</w:t>
            </w:r>
            <w:r w:rsidR="00D604DB" w:rsidRPr="00573AD6">
              <w:rPr>
                <w:rFonts w:asciiTheme="minorEastAsia" w:eastAsiaTheme="minorEastAsia" w:hAnsiTheme="minorEastAsia" w:hint="eastAsia"/>
                <w:sz w:val="21"/>
                <w:szCs w:val="21"/>
              </w:rPr>
              <w:t xml:space="preserve">　</w:t>
            </w:r>
            <w:r w:rsidRPr="00573AD6">
              <w:rPr>
                <w:rFonts w:asciiTheme="minorEastAsia" w:eastAsiaTheme="minorEastAsia" w:hAnsiTheme="minorEastAsia" w:hint="eastAsia"/>
                <w:sz w:val="21"/>
                <w:szCs w:val="21"/>
              </w:rPr>
              <w:t>（略）</w:t>
            </w:r>
          </w:p>
          <w:p w:rsidR="003D4143" w:rsidRPr="00573AD6" w:rsidRDefault="003D4143" w:rsidP="00D42E7F">
            <w:pPr>
              <w:suppressAutoHyphens/>
              <w:kinsoku w:val="0"/>
              <w:wordWrap w:val="0"/>
              <w:autoSpaceDE w:val="0"/>
              <w:autoSpaceDN w:val="0"/>
              <w:spacing w:line="316" w:lineRule="exact"/>
              <w:jc w:val="left"/>
              <w:rPr>
                <w:rFonts w:asciiTheme="minorEastAsia" w:eastAsiaTheme="minorEastAsia" w:hAnsiTheme="minorEastAsia"/>
                <w:sz w:val="21"/>
                <w:szCs w:val="21"/>
              </w:rPr>
            </w:pPr>
          </w:p>
          <w:p w:rsidR="00D42E7F" w:rsidRPr="00573AD6" w:rsidRDefault="00D42E7F" w:rsidP="00D42E7F">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hint="eastAsia"/>
                <w:sz w:val="21"/>
                <w:szCs w:val="21"/>
              </w:rPr>
              <w:t>（質疑）</w:t>
            </w:r>
          </w:p>
          <w:p w:rsidR="002F4FF9" w:rsidRPr="00573AD6" w:rsidRDefault="00D42E7F" w:rsidP="002F4FF9">
            <w:pPr>
              <w:ind w:left="234" w:hanging="234"/>
              <w:rPr>
                <w:rFonts w:asciiTheme="minorEastAsia" w:eastAsiaTheme="minorEastAsia" w:hAnsiTheme="minorEastAsia"/>
                <w:sz w:val="21"/>
                <w:szCs w:val="21"/>
              </w:rPr>
            </w:pPr>
            <w:r w:rsidRPr="00573AD6">
              <w:rPr>
                <w:rFonts w:asciiTheme="minorEastAsia" w:eastAsiaTheme="minorEastAsia" w:hAnsiTheme="minorEastAsia"/>
                <w:sz w:val="21"/>
                <w:szCs w:val="21"/>
              </w:rPr>
              <w:t>４．Child-Pugh分類による合計点数と</w:t>
            </w:r>
            <w:r w:rsidR="00766D82" w:rsidRPr="00573AD6">
              <w:rPr>
                <w:rFonts w:asciiTheme="minorEastAsia" w:eastAsiaTheme="minorEastAsia" w:hAnsiTheme="minorEastAsia" w:hint="eastAsia"/>
                <w:color w:val="FF0000"/>
                <w:sz w:val="21"/>
                <w:szCs w:val="21"/>
                <w:u w:val="single"/>
              </w:rPr>
              <w:t>肝性脳症又は腹水の項目を含む</w:t>
            </w:r>
            <w:r w:rsidR="00F47E47" w:rsidRPr="00573AD6">
              <w:rPr>
                <w:rFonts w:asciiTheme="minorEastAsia" w:eastAsiaTheme="minorEastAsia" w:hAnsiTheme="minorEastAsia" w:hint="eastAsia"/>
                <w:color w:val="FF0000"/>
                <w:sz w:val="21"/>
                <w:szCs w:val="21"/>
                <w:u w:val="single"/>
              </w:rPr>
              <w:t>３</w:t>
            </w:r>
            <w:r w:rsidR="00766D82" w:rsidRPr="00573AD6">
              <w:rPr>
                <w:rFonts w:asciiTheme="minorEastAsia" w:eastAsiaTheme="minorEastAsia" w:hAnsiTheme="minorEastAsia" w:hint="eastAsia"/>
                <w:color w:val="FF0000"/>
                <w:sz w:val="21"/>
                <w:szCs w:val="21"/>
                <w:u w:val="single"/>
              </w:rPr>
              <w:t>項目以上が</w:t>
            </w:r>
            <w:r w:rsidR="00F47E47" w:rsidRPr="00573AD6">
              <w:rPr>
                <w:rFonts w:asciiTheme="minorEastAsia" w:eastAsiaTheme="minorEastAsia" w:hAnsiTheme="minorEastAsia" w:hint="eastAsia"/>
                <w:color w:val="FF0000"/>
                <w:sz w:val="21"/>
                <w:szCs w:val="21"/>
                <w:u w:val="single"/>
              </w:rPr>
              <w:t>２</w:t>
            </w:r>
            <w:r w:rsidR="00766D82" w:rsidRPr="00573AD6">
              <w:rPr>
                <w:rFonts w:asciiTheme="minorEastAsia" w:eastAsiaTheme="minorEastAsia" w:hAnsiTheme="minorEastAsia" w:hint="eastAsia"/>
                <w:color w:val="FF0000"/>
                <w:sz w:val="21"/>
                <w:szCs w:val="21"/>
                <w:u w:val="single"/>
              </w:rPr>
              <w:t>点以上</w:t>
            </w:r>
            <w:r w:rsidRPr="00573AD6">
              <w:rPr>
                <w:rFonts w:asciiTheme="minorEastAsia" w:eastAsiaTheme="minorEastAsia" w:hAnsiTheme="minorEastAsia"/>
                <w:sz w:val="21"/>
                <w:szCs w:val="21"/>
              </w:rPr>
              <w:t>の有無は、第</w:t>
            </w:r>
            <w:r w:rsidR="00F47E47" w:rsidRPr="00573AD6">
              <w:rPr>
                <w:rFonts w:asciiTheme="minorEastAsia" w:eastAsiaTheme="minorEastAsia" w:hAnsiTheme="minorEastAsia" w:hint="eastAsia"/>
                <w:sz w:val="21"/>
                <w:szCs w:val="21"/>
              </w:rPr>
              <w:t>１</w:t>
            </w:r>
            <w:r w:rsidRPr="00573AD6">
              <w:rPr>
                <w:rFonts w:asciiTheme="minorEastAsia" w:eastAsiaTheme="minorEastAsia" w:hAnsiTheme="minorEastAsia"/>
                <w:sz w:val="21"/>
                <w:szCs w:val="21"/>
              </w:rPr>
              <w:t>回と第</w:t>
            </w:r>
            <w:r w:rsidR="00F47E47" w:rsidRPr="00573AD6">
              <w:rPr>
                <w:rFonts w:asciiTheme="minorEastAsia" w:eastAsiaTheme="minorEastAsia" w:hAnsiTheme="minorEastAsia" w:hint="eastAsia"/>
                <w:sz w:val="21"/>
                <w:szCs w:val="21"/>
              </w:rPr>
              <w:t>２</w:t>
            </w:r>
            <w:r w:rsidRPr="00573AD6">
              <w:rPr>
                <w:rFonts w:asciiTheme="minorEastAsia" w:eastAsiaTheme="minorEastAsia" w:hAnsiTheme="minorEastAsia"/>
                <w:sz w:val="21"/>
                <w:szCs w:val="21"/>
              </w:rPr>
              <w:t>回の両方の診断・検査結果が認定基準に該当している必要があるのか。</w:t>
            </w:r>
          </w:p>
          <w:p w:rsidR="00D42E7F" w:rsidRPr="00573AD6" w:rsidRDefault="00D42E7F" w:rsidP="00D42E7F">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hint="eastAsia"/>
                <w:sz w:val="21"/>
                <w:szCs w:val="21"/>
              </w:rPr>
              <w:t>（回答）</w:t>
            </w:r>
          </w:p>
          <w:p w:rsidR="00731FF6" w:rsidRPr="00573AD6" w:rsidRDefault="00D42E7F" w:rsidP="00E04B83">
            <w:pPr>
              <w:suppressAutoHyphens/>
              <w:kinsoku w:val="0"/>
              <w:wordWrap w:val="0"/>
              <w:autoSpaceDE w:val="0"/>
              <w:autoSpaceDN w:val="0"/>
              <w:spacing w:line="316" w:lineRule="exact"/>
              <w:ind w:leftChars="100" w:left="240" w:firstLineChars="100" w:firstLine="210"/>
              <w:jc w:val="left"/>
              <w:rPr>
                <w:rFonts w:asciiTheme="minorEastAsia" w:eastAsiaTheme="minorEastAsia" w:hAnsiTheme="minorEastAsia"/>
                <w:color w:val="FF0000"/>
                <w:sz w:val="21"/>
                <w:szCs w:val="21"/>
              </w:rPr>
            </w:pPr>
            <w:r w:rsidRPr="00573AD6">
              <w:rPr>
                <w:rFonts w:asciiTheme="minorEastAsia" w:eastAsiaTheme="minorEastAsia" w:hAnsiTheme="minorEastAsia"/>
                <w:sz w:val="21"/>
                <w:szCs w:val="21"/>
              </w:rPr>
              <w:t>第</w:t>
            </w:r>
            <w:r w:rsidR="00F47E47" w:rsidRPr="00573AD6">
              <w:rPr>
                <w:rFonts w:asciiTheme="minorEastAsia" w:eastAsiaTheme="minorEastAsia" w:hAnsiTheme="minorEastAsia" w:hint="eastAsia"/>
                <w:sz w:val="21"/>
                <w:szCs w:val="21"/>
              </w:rPr>
              <w:t>１</w:t>
            </w:r>
            <w:r w:rsidRPr="00573AD6">
              <w:rPr>
                <w:rFonts w:asciiTheme="minorEastAsia" w:eastAsiaTheme="minorEastAsia" w:hAnsiTheme="minorEastAsia"/>
                <w:sz w:val="21"/>
                <w:szCs w:val="21"/>
              </w:rPr>
              <w:t>回と第</w:t>
            </w:r>
            <w:r w:rsidR="00F47E47" w:rsidRPr="00573AD6">
              <w:rPr>
                <w:rFonts w:asciiTheme="minorEastAsia" w:eastAsiaTheme="minorEastAsia" w:hAnsiTheme="minorEastAsia" w:hint="eastAsia"/>
                <w:sz w:val="21"/>
                <w:szCs w:val="21"/>
              </w:rPr>
              <w:t>２</w:t>
            </w:r>
            <w:r w:rsidRPr="00573AD6">
              <w:rPr>
                <w:rFonts w:asciiTheme="minorEastAsia" w:eastAsiaTheme="minorEastAsia" w:hAnsiTheme="minorEastAsia"/>
                <w:sz w:val="21"/>
                <w:szCs w:val="21"/>
              </w:rPr>
              <w:t>回の両方の診断・検査において認定基準に該当していることが必要である。</w:t>
            </w:r>
            <w:r w:rsidR="002F4FF9" w:rsidRPr="00573AD6">
              <w:rPr>
                <w:rFonts w:asciiTheme="minorEastAsia" w:eastAsiaTheme="minorEastAsia" w:hAnsiTheme="minorEastAsia" w:hint="eastAsia"/>
                <w:color w:val="FF0000"/>
                <w:sz w:val="21"/>
                <w:szCs w:val="21"/>
                <w:u w:val="single"/>
              </w:rPr>
              <w:t>ただし再認定については疑義解釈１３．を参考に</w:t>
            </w:r>
            <w:r w:rsidR="002F4FF9" w:rsidRPr="00573AD6">
              <w:rPr>
                <w:rFonts w:asciiTheme="minorEastAsia" w:eastAsiaTheme="minorEastAsia" w:hAnsiTheme="minorEastAsia" w:hint="eastAsia"/>
                <w:color w:val="FF0000"/>
                <w:sz w:val="21"/>
                <w:szCs w:val="21"/>
                <w:u w:val="single"/>
              </w:rPr>
              <w:lastRenderedPageBreak/>
              <w:t>されたい。</w:t>
            </w:r>
          </w:p>
          <w:p w:rsidR="00D42E7F" w:rsidRPr="00573AD6" w:rsidRDefault="00D42E7F" w:rsidP="003D4143">
            <w:pPr>
              <w:suppressAutoHyphens/>
              <w:kinsoku w:val="0"/>
              <w:autoSpaceDE w:val="0"/>
              <w:autoSpaceDN w:val="0"/>
              <w:spacing w:line="316" w:lineRule="exact"/>
              <w:jc w:val="left"/>
              <w:rPr>
                <w:rFonts w:asciiTheme="minorEastAsia" w:eastAsiaTheme="minorEastAsia" w:hAnsiTheme="minorEastAsia"/>
                <w:sz w:val="21"/>
                <w:szCs w:val="21"/>
              </w:rPr>
            </w:pPr>
          </w:p>
          <w:p w:rsidR="00573AD6" w:rsidRPr="00573AD6" w:rsidRDefault="00573AD6" w:rsidP="00573AD6">
            <w:pPr>
              <w:suppressAutoHyphens/>
              <w:kinsoku w:val="0"/>
              <w:autoSpaceDE w:val="0"/>
              <w:autoSpaceDN w:val="0"/>
              <w:spacing w:line="316" w:lineRule="exact"/>
              <w:ind w:left="210" w:hangingChars="100" w:hanging="210"/>
              <w:jc w:val="left"/>
              <w:rPr>
                <w:sz w:val="21"/>
                <w:szCs w:val="21"/>
              </w:rPr>
            </w:pPr>
            <w:r w:rsidRPr="00573AD6">
              <w:rPr>
                <w:rFonts w:hint="eastAsia"/>
                <w:sz w:val="21"/>
                <w:szCs w:val="21"/>
              </w:rPr>
              <w:t>（質疑）</w:t>
            </w:r>
          </w:p>
          <w:p w:rsidR="00573AD6" w:rsidRPr="00573AD6" w:rsidRDefault="00573AD6" w:rsidP="00573AD6">
            <w:pPr>
              <w:ind w:left="234" w:hanging="234"/>
              <w:rPr>
                <w:sz w:val="21"/>
                <w:szCs w:val="21"/>
              </w:rPr>
            </w:pPr>
            <w:r w:rsidRPr="00573AD6">
              <w:rPr>
                <w:sz w:val="21"/>
                <w:szCs w:val="21"/>
              </w:rPr>
              <w:t>５．肝性脳症や腹水は、どの時点の状態によって診断するのか。</w:t>
            </w:r>
          </w:p>
          <w:p w:rsidR="00573AD6" w:rsidRPr="00573AD6" w:rsidRDefault="00573AD6" w:rsidP="00573AD6">
            <w:pPr>
              <w:suppressAutoHyphens/>
              <w:kinsoku w:val="0"/>
              <w:autoSpaceDE w:val="0"/>
              <w:autoSpaceDN w:val="0"/>
              <w:spacing w:line="316" w:lineRule="exact"/>
              <w:ind w:left="420" w:hangingChars="200" w:hanging="420"/>
              <w:jc w:val="left"/>
              <w:rPr>
                <w:sz w:val="21"/>
                <w:szCs w:val="21"/>
              </w:rPr>
            </w:pPr>
            <w:r w:rsidRPr="00573AD6">
              <w:rPr>
                <w:rFonts w:hint="eastAsia"/>
                <w:sz w:val="21"/>
                <w:szCs w:val="21"/>
              </w:rPr>
              <w:t>（回答）</w:t>
            </w:r>
          </w:p>
          <w:p w:rsidR="00573AD6" w:rsidRPr="00573AD6" w:rsidRDefault="00573AD6" w:rsidP="00573AD6">
            <w:pPr>
              <w:suppressAutoHyphens/>
              <w:kinsoku w:val="0"/>
              <w:wordWrap w:val="0"/>
              <w:autoSpaceDE w:val="0"/>
              <w:autoSpaceDN w:val="0"/>
              <w:spacing w:line="316" w:lineRule="exact"/>
              <w:ind w:leftChars="100" w:left="240" w:firstLineChars="100" w:firstLine="210"/>
              <w:jc w:val="left"/>
              <w:rPr>
                <w:rFonts w:hAnsi="Times New Roman" w:cs="Times New Roman"/>
                <w:sz w:val="21"/>
                <w:szCs w:val="21"/>
              </w:rPr>
            </w:pPr>
            <w:r w:rsidRPr="00573AD6">
              <w:rPr>
                <w:sz w:val="21"/>
                <w:szCs w:val="21"/>
              </w:rPr>
              <w:t>肝性脳症や腹水は、治療による改善が一時的に見られることがあるが、再燃することも多いため、診断時において慢性化してみられる症状を評価する。</w:t>
            </w:r>
          </w:p>
          <w:p w:rsidR="00573AD6" w:rsidRPr="00573AD6" w:rsidRDefault="00F27AA6" w:rsidP="00573AD6">
            <w:pPr>
              <w:suppressAutoHyphens/>
              <w:kinsoku w:val="0"/>
              <w:wordWrap w:val="0"/>
              <w:autoSpaceDE w:val="0"/>
              <w:autoSpaceDN w:val="0"/>
              <w:spacing w:line="316" w:lineRule="exact"/>
              <w:ind w:leftChars="100" w:left="240" w:firstLineChars="100" w:firstLine="210"/>
              <w:jc w:val="left"/>
              <w:rPr>
                <w:rFonts w:hAnsi="Times New Roman" w:cs="Times New Roman"/>
                <w:color w:val="FF0000"/>
                <w:sz w:val="21"/>
                <w:szCs w:val="21"/>
                <w:u w:val="single"/>
              </w:rPr>
            </w:pPr>
            <w:r w:rsidRPr="00F27AA6">
              <w:rPr>
                <w:rFonts w:hAnsi="Times New Roman" w:cs="Times New Roman" w:hint="eastAsia"/>
                <w:color w:val="FF0000"/>
                <w:sz w:val="21"/>
                <w:szCs w:val="21"/>
                <w:u w:val="single"/>
              </w:rPr>
              <w:t>なお、関連して、</w:t>
            </w:r>
            <w:r w:rsidR="00573AD6" w:rsidRPr="00F27AA6">
              <w:rPr>
                <w:rFonts w:hAnsi="Times New Roman" w:cs="Times New Roman" w:hint="eastAsia"/>
                <w:color w:val="FF0000"/>
                <w:sz w:val="21"/>
                <w:szCs w:val="21"/>
                <w:u w:val="single"/>
              </w:rPr>
              <w:t>血</w:t>
            </w:r>
            <w:r w:rsidR="00573AD6" w:rsidRPr="00573AD6">
              <w:rPr>
                <w:rFonts w:hAnsi="Times New Roman" w:cs="Times New Roman" w:hint="eastAsia"/>
                <w:color w:val="FF0000"/>
                <w:sz w:val="21"/>
                <w:szCs w:val="21"/>
                <w:u w:val="single"/>
              </w:rPr>
              <w:t>清アルブミン値については、アルブミン製剤の投与によって、値が変動することがあるため、アルブミン製剤を投与する前の検査値で評価する。</w:t>
            </w:r>
          </w:p>
          <w:p w:rsidR="00573AD6" w:rsidRPr="00573AD6" w:rsidRDefault="00573AD6" w:rsidP="00573AD6">
            <w:pPr>
              <w:suppressAutoHyphens/>
              <w:kinsoku w:val="0"/>
              <w:wordWrap w:val="0"/>
              <w:autoSpaceDE w:val="0"/>
              <w:autoSpaceDN w:val="0"/>
              <w:spacing w:line="316" w:lineRule="exact"/>
              <w:ind w:leftChars="100" w:left="240" w:firstLineChars="100" w:firstLine="210"/>
              <w:jc w:val="left"/>
              <w:rPr>
                <w:rFonts w:asciiTheme="minorEastAsia" w:eastAsiaTheme="minorEastAsia" w:hAnsiTheme="minorEastAsia"/>
                <w:sz w:val="21"/>
                <w:szCs w:val="21"/>
              </w:rPr>
            </w:pPr>
          </w:p>
          <w:p w:rsidR="009C0F1D" w:rsidRPr="00573AD6" w:rsidRDefault="00573AD6" w:rsidP="003D4143">
            <w:pPr>
              <w:ind w:left="234" w:hanging="234"/>
              <w:rPr>
                <w:rFonts w:asciiTheme="minorEastAsia" w:eastAsiaTheme="minorEastAsia" w:hAnsiTheme="minorEastAsia"/>
                <w:sz w:val="21"/>
                <w:szCs w:val="21"/>
              </w:rPr>
            </w:pPr>
            <w:r w:rsidRPr="00573AD6">
              <w:rPr>
                <w:rFonts w:asciiTheme="minorEastAsia" w:eastAsiaTheme="minorEastAsia" w:hAnsiTheme="minorEastAsia" w:hint="eastAsia"/>
                <w:sz w:val="21"/>
                <w:szCs w:val="21"/>
              </w:rPr>
              <w:t>６</w:t>
            </w:r>
            <w:r w:rsidR="003D4143" w:rsidRPr="00573AD6">
              <w:rPr>
                <w:rFonts w:asciiTheme="minorEastAsia" w:eastAsiaTheme="minorEastAsia" w:hAnsiTheme="minorEastAsia" w:hint="eastAsia"/>
                <w:sz w:val="21"/>
                <w:szCs w:val="21"/>
              </w:rPr>
              <w:t>～１２</w:t>
            </w:r>
            <w:r w:rsidR="00D604DB" w:rsidRPr="00573AD6">
              <w:rPr>
                <w:rFonts w:asciiTheme="minorEastAsia" w:eastAsiaTheme="minorEastAsia" w:hAnsiTheme="minorEastAsia" w:hint="eastAsia"/>
                <w:sz w:val="21"/>
                <w:szCs w:val="21"/>
              </w:rPr>
              <w:t xml:space="preserve">　（略）</w:t>
            </w:r>
          </w:p>
          <w:p w:rsidR="009927DB" w:rsidRPr="00573AD6" w:rsidRDefault="009927DB" w:rsidP="00876B8F">
            <w:pPr>
              <w:suppressAutoHyphens/>
              <w:kinsoku w:val="0"/>
              <w:wordWrap w:val="0"/>
              <w:autoSpaceDE w:val="0"/>
              <w:autoSpaceDN w:val="0"/>
              <w:spacing w:line="316" w:lineRule="exact"/>
              <w:jc w:val="left"/>
              <w:rPr>
                <w:rFonts w:asciiTheme="minorEastAsia" w:eastAsiaTheme="minorEastAsia" w:hAnsiTheme="minorEastAsia"/>
                <w:color w:val="FF0000"/>
                <w:sz w:val="21"/>
                <w:szCs w:val="21"/>
                <w:u w:val="single"/>
              </w:rPr>
            </w:pPr>
          </w:p>
          <w:p w:rsidR="00876B8F" w:rsidRPr="00573AD6" w:rsidRDefault="00876B8F" w:rsidP="00876B8F">
            <w:pPr>
              <w:suppressAutoHyphens/>
              <w:kinsoku w:val="0"/>
              <w:wordWrap w:val="0"/>
              <w:autoSpaceDE w:val="0"/>
              <w:autoSpaceDN w:val="0"/>
              <w:spacing w:line="316" w:lineRule="exact"/>
              <w:jc w:val="left"/>
              <w:rPr>
                <w:rFonts w:asciiTheme="minorEastAsia" w:eastAsiaTheme="minorEastAsia" w:hAnsiTheme="minorEastAsia" w:cs="Times New Roman"/>
                <w:color w:val="FF0000"/>
                <w:sz w:val="21"/>
                <w:szCs w:val="21"/>
                <w:u w:val="single"/>
              </w:rPr>
            </w:pPr>
            <w:r w:rsidRPr="00573AD6">
              <w:rPr>
                <w:rFonts w:asciiTheme="minorEastAsia" w:eastAsiaTheme="minorEastAsia" w:hAnsiTheme="minorEastAsia" w:hint="eastAsia"/>
                <w:color w:val="FF0000"/>
                <w:sz w:val="21"/>
                <w:szCs w:val="21"/>
                <w:u w:val="single"/>
              </w:rPr>
              <w:t>（質疑）</w:t>
            </w:r>
          </w:p>
          <w:p w:rsidR="00000A7E" w:rsidRPr="00573AD6" w:rsidRDefault="002F4FF9" w:rsidP="00000A7E">
            <w:pPr>
              <w:ind w:left="234" w:hanging="234"/>
              <w:rPr>
                <w:rFonts w:asciiTheme="minorEastAsia" w:eastAsiaTheme="minorEastAsia" w:hAnsiTheme="minorEastAsia"/>
                <w:color w:val="FF0000"/>
                <w:sz w:val="21"/>
                <w:szCs w:val="21"/>
                <w:u w:val="single"/>
              </w:rPr>
            </w:pPr>
            <w:r w:rsidRPr="00573AD6">
              <w:rPr>
                <w:rFonts w:asciiTheme="minorEastAsia" w:eastAsiaTheme="minorEastAsia" w:hAnsiTheme="minorEastAsia" w:hint="eastAsia"/>
                <w:color w:val="FF0000"/>
                <w:sz w:val="21"/>
                <w:szCs w:val="21"/>
                <w:u w:val="single"/>
              </w:rPr>
              <w:t>１３.初めて肝臓機能障害の認定を行う者</w:t>
            </w:r>
            <w:r w:rsidR="00000A7E" w:rsidRPr="00573AD6">
              <w:rPr>
                <w:rFonts w:asciiTheme="minorEastAsia" w:eastAsiaTheme="minorEastAsia" w:hAnsiTheme="minorEastAsia" w:hint="eastAsia"/>
                <w:color w:val="FF0000"/>
                <w:sz w:val="21"/>
                <w:szCs w:val="21"/>
                <w:u w:val="single"/>
              </w:rPr>
              <w:t>の再認定の必要性に関して</w:t>
            </w:r>
            <w:r w:rsidR="00876B8F" w:rsidRPr="00573AD6">
              <w:rPr>
                <w:rFonts w:asciiTheme="minorEastAsia" w:eastAsiaTheme="minorEastAsia" w:hAnsiTheme="minorEastAsia" w:hint="eastAsia"/>
                <w:color w:val="FF0000"/>
                <w:sz w:val="21"/>
                <w:szCs w:val="21"/>
                <w:u w:val="single"/>
              </w:rPr>
              <w:t>、</w:t>
            </w:r>
          </w:p>
          <w:p w:rsidR="002F4FF9" w:rsidRPr="00573AD6" w:rsidRDefault="00000A7E" w:rsidP="00000A7E">
            <w:pPr>
              <w:ind w:left="455" w:hanging="283"/>
              <w:rPr>
                <w:rFonts w:asciiTheme="minorEastAsia" w:eastAsiaTheme="minorEastAsia" w:hAnsiTheme="minorEastAsia"/>
                <w:color w:val="FF0000"/>
                <w:sz w:val="21"/>
                <w:szCs w:val="21"/>
                <w:u w:val="single"/>
              </w:rPr>
            </w:pPr>
            <w:r w:rsidRPr="00573AD6">
              <w:rPr>
                <w:rFonts w:asciiTheme="minorEastAsia" w:eastAsiaTheme="minorEastAsia" w:hAnsiTheme="minorEastAsia" w:hint="eastAsia"/>
                <w:color w:val="FF0000"/>
                <w:sz w:val="21"/>
                <w:szCs w:val="21"/>
                <w:u w:val="single"/>
              </w:rPr>
              <w:t>ア．</w:t>
            </w:r>
            <w:r w:rsidR="00393016" w:rsidRPr="00573AD6">
              <w:rPr>
                <w:rFonts w:asciiTheme="minorEastAsia" w:eastAsiaTheme="minorEastAsia" w:hAnsiTheme="minorEastAsia" w:hint="eastAsia"/>
                <w:color w:val="FF0000"/>
                <w:sz w:val="21"/>
                <w:szCs w:val="21"/>
                <w:u w:val="single"/>
              </w:rPr>
              <w:t>C</w:t>
            </w:r>
            <w:r w:rsidR="00393016" w:rsidRPr="00573AD6">
              <w:rPr>
                <w:rFonts w:asciiTheme="minorEastAsia" w:eastAsiaTheme="minorEastAsia" w:hAnsiTheme="minorEastAsia"/>
                <w:color w:val="FF0000"/>
                <w:sz w:val="21"/>
                <w:szCs w:val="21"/>
                <w:u w:val="single"/>
              </w:rPr>
              <w:t>hild-Pugh分類による合計点数</w:t>
            </w:r>
            <w:r w:rsidR="00393016" w:rsidRPr="00573AD6">
              <w:rPr>
                <w:rFonts w:asciiTheme="minorEastAsia" w:eastAsiaTheme="minorEastAsia" w:hAnsiTheme="minorEastAsia" w:hint="eastAsia"/>
                <w:color w:val="FF0000"/>
                <w:sz w:val="21"/>
                <w:szCs w:val="21"/>
                <w:u w:val="single"/>
              </w:rPr>
              <w:t>が</w:t>
            </w:r>
            <w:r w:rsidR="002F4FF9" w:rsidRPr="00573AD6">
              <w:rPr>
                <w:rFonts w:asciiTheme="minorEastAsia" w:eastAsiaTheme="minorEastAsia" w:hAnsiTheme="minorEastAsia" w:hint="eastAsia"/>
                <w:color w:val="FF0000"/>
                <w:sz w:val="21"/>
                <w:szCs w:val="21"/>
                <w:u w:val="single"/>
              </w:rPr>
              <w:t>例えば</w:t>
            </w:r>
            <w:r w:rsidRPr="00573AD6">
              <w:rPr>
                <w:rFonts w:asciiTheme="minorEastAsia" w:eastAsiaTheme="minorEastAsia" w:hAnsiTheme="minorEastAsia"/>
                <w:color w:val="FF0000"/>
                <w:sz w:val="21"/>
                <w:szCs w:val="21"/>
                <w:u w:val="single"/>
              </w:rPr>
              <w:t>第</w:t>
            </w:r>
            <w:r w:rsidR="00F47E47" w:rsidRPr="00573AD6">
              <w:rPr>
                <w:rFonts w:asciiTheme="minorEastAsia" w:eastAsiaTheme="minorEastAsia" w:hAnsiTheme="minorEastAsia" w:hint="eastAsia"/>
                <w:color w:val="FF0000"/>
                <w:sz w:val="21"/>
                <w:szCs w:val="21"/>
                <w:u w:val="single"/>
              </w:rPr>
              <w:t>１</w:t>
            </w:r>
            <w:r w:rsidRPr="00573AD6">
              <w:rPr>
                <w:rFonts w:asciiTheme="minorEastAsia" w:eastAsiaTheme="minorEastAsia" w:hAnsiTheme="minorEastAsia"/>
                <w:color w:val="FF0000"/>
                <w:sz w:val="21"/>
                <w:szCs w:val="21"/>
                <w:u w:val="single"/>
              </w:rPr>
              <w:t>回</w:t>
            </w:r>
            <w:r w:rsidR="002F4FF9" w:rsidRPr="00573AD6">
              <w:rPr>
                <w:rFonts w:asciiTheme="minorEastAsia" w:eastAsiaTheme="minorEastAsia" w:hAnsiTheme="minorEastAsia" w:hint="eastAsia"/>
                <w:color w:val="FF0000"/>
                <w:sz w:val="21"/>
                <w:szCs w:val="21"/>
                <w:u w:val="single"/>
              </w:rPr>
              <w:t>９点、</w:t>
            </w:r>
            <w:r w:rsidRPr="00573AD6">
              <w:rPr>
                <w:rFonts w:asciiTheme="minorEastAsia" w:eastAsiaTheme="minorEastAsia" w:hAnsiTheme="minorEastAsia"/>
                <w:color w:val="FF0000"/>
                <w:sz w:val="21"/>
                <w:szCs w:val="21"/>
                <w:u w:val="single"/>
              </w:rPr>
              <w:t>第</w:t>
            </w:r>
            <w:r w:rsidR="00F47E47" w:rsidRPr="00573AD6">
              <w:rPr>
                <w:rFonts w:asciiTheme="minorEastAsia" w:eastAsiaTheme="minorEastAsia" w:hAnsiTheme="minorEastAsia" w:hint="eastAsia"/>
                <w:color w:val="FF0000"/>
                <w:sz w:val="21"/>
                <w:szCs w:val="21"/>
                <w:u w:val="single"/>
              </w:rPr>
              <w:t>２</w:t>
            </w:r>
            <w:r w:rsidRPr="00573AD6">
              <w:rPr>
                <w:rFonts w:asciiTheme="minorEastAsia" w:eastAsiaTheme="minorEastAsia" w:hAnsiTheme="minorEastAsia"/>
                <w:color w:val="FF0000"/>
                <w:sz w:val="21"/>
                <w:szCs w:val="21"/>
                <w:u w:val="single"/>
              </w:rPr>
              <w:t>回</w:t>
            </w:r>
            <w:r w:rsidR="005046C5" w:rsidRPr="00573AD6">
              <w:rPr>
                <w:rFonts w:asciiTheme="minorEastAsia" w:eastAsiaTheme="minorEastAsia" w:hAnsiTheme="minorEastAsia" w:hint="eastAsia"/>
                <w:color w:val="FF0000"/>
                <w:sz w:val="21"/>
                <w:szCs w:val="21"/>
                <w:u w:val="single"/>
              </w:rPr>
              <w:t>10</w:t>
            </w:r>
            <w:r w:rsidR="002F4FF9" w:rsidRPr="00573AD6">
              <w:rPr>
                <w:rFonts w:asciiTheme="minorEastAsia" w:eastAsiaTheme="minorEastAsia" w:hAnsiTheme="minorEastAsia" w:hint="eastAsia"/>
                <w:color w:val="FF0000"/>
                <w:sz w:val="21"/>
                <w:szCs w:val="21"/>
                <w:u w:val="single"/>
              </w:rPr>
              <w:t>点の場合は、再認定を付して認定しなければならないのか。</w:t>
            </w:r>
          </w:p>
          <w:p w:rsidR="002F4FF9" w:rsidRPr="00573AD6" w:rsidRDefault="00000A7E" w:rsidP="00EE3ED3">
            <w:pPr>
              <w:ind w:left="455" w:hanging="283"/>
              <w:rPr>
                <w:rFonts w:asciiTheme="minorEastAsia" w:eastAsiaTheme="minorEastAsia" w:hAnsiTheme="minorEastAsia"/>
                <w:color w:val="FF0000"/>
                <w:sz w:val="21"/>
                <w:szCs w:val="21"/>
                <w:u w:val="single"/>
              </w:rPr>
            </w:pPr>
            <w:r w:rsidRPr="00573AD6">
              <w:rPr>
                <w:rFonts w:asciiTheme="minorEastAsia" w:eastAsiaTheme="minorEastAsia" w:hAnsiTheme="minorEastAsia" w:hint="eastAsia"/>
                <w:color w:val="FF0000"/>
                <w:sz w:val="21"/>
                <w:szCs w:val="21"/>
                <w:u w:val="single"/>
              </w:rPr>
              <w:t>イ．</w:t>
            </w:r>
            <w:r w:rsidR="00393016" w:rsidRPr="00573AD6">
              <w:rPr>
                <w:rFonts w:asciiTheme="minorEastAsia" w:eastAsiaTheme="minorEastAsia" w:hAnsiTheme="minorEastAsia" w:hint="eastAsia"/>
                <w:color w:val="FF0000"/>
                <w:sz w:val="21"/>
                <w:szCs w:val="21"/>
                <w:u w:val="single"/>
              </w:rPr>
              <w:t>C</w:t>
            </w:r>
            <w:r w:rsidR="00876B8F" w:rsidRPr="00573AD6">
              <w:rPr>
                <w:rFonts w:asciiTheme="minorEastAsia" w:eastAsiaTheme="minorEastAsia" w:hAnsiTheme="minorEastAsia"/>
                <w:color w:val="FF0000"/>
                <w:sz w:val="21"/>
                <w:szCs w:val="21"/>
                <w:u w:val="single"/>
              </w:rPr>
              <w:t>hild-Pugh分類による合計点数</w:t>
            </w:r>
            <w:r w:rsidR="00876B8F" w:rsidRPr="00573AD6">
              <w:rPr>
                <w:rFonts w:asciiTheme="minorEastAsia" w:eastAsiaTheme="minorEastAsia" w:hAnsiTheme="minorEastAsia" w:hint="eastAsia"/>
                <w:color w:val="FF0000"/>
                <w:sz w:val="21"/>
                <w:szCs w:val="21"/>
                <w:u w:val="single"/>
              </w:rPr>
              <w:t>が</w:t>
            </w:r>
            <w:r w:rsidR="00F47E47" w:rsidRPr="00573AD6">
              <w:rPr>
                <w:rFonts w:asciiTheme="minorEastAsia" w:eastAsiaTheme="minorEastAsia" w:hAnsiTheme="minorEastAsia" w:hint="eastAsia"/>
                <w:color w:val="FF0000"/>
                <w:sz w:val="21"/>
                <w:szCs w:val="21"/>
                <w:u w:val="single"/>
              </w:rPr>
              <w:t>７</w:t>
            </w:r>
            <w:r w:rsidR="00876B8F" w:rsidRPr="00573AD6">
              <w:rPr>
                <w:rFonts w:asciiTheme="minorEastAsia" w:eastAsiaTheme="minorEastAsia" w:hAnsiTheme="minorEastAsia" w:hint="eastAsia"/>
                <w:color w:val="FF0000"/>
                <w:sz w:val="21"/>
                <w:szCs w:val="21"/>
                <w:u w:val="single"/>
              </w:rPr>
              <w:t>点から</w:t>
            </w:r>
            <w:r w:rsidR="00F47E47" w:rsidRPr="00573AD6">
              <w:rPr>
                <w:rFonts w:asciiTheme="minorEastAsia" w:eastAsiaTheme="minorEastAsia" w:hAnsiTheme="minorEastAsia" w:hint="eastAsia"/>
                <w:color w:val="FF0000"/>
                <w:sz w:val="21"/>
                <w:szCs w:val="21"/>
                <w:u w:val="single"/>
              </w:rPr>
              <w:t>９</w:t>
            </w:r>
            <w:r w:rsidR="00876B8F" w:rsidRPr="00573AD6">
              <w:rPr>
                <w:rFonts w:asciiTheme="minorEastAsia" w:eastAsiaTheme="minorEastAsia" w:hAnsiTheme="minorEastAsia" w:hint="eastAsia"/>
                <w:color w:val="FF0000"/>
                <w:sz w:val="21"/>
                <w:szCs w:val="21"/>
                <w:u w:val="single"/>
              </w:rPr>
              <w:t>点の状態であり、再認定の際にも同じく</w:t>
            </w:r>
            <w:r w:rsidR="00F47E47" w:rsidRPr="00573AD6">
              <w:rPr>
                <w:rFonts w:asciiTheme="minorEastAsia" w:eastAsiaTheme="minorEastAsia" w:hAnsiTheme="minorEastAsia" w:hint="eastAsia"/>
                <w:color w:val="FF0000"/>
                <w:sz w:val="21"/>
                <w:szCs w:val="21"/>
                <w:u w:val="single"/>
              </w:rPr>
              <w:t>７</w:t>
            </w:r>
            <w:r w:rsidR="00876B8F" w:rsidRPr="00573AD6">
              <w:rPr>
                <w:rFonts w:asciiTheme="minorEastAsia" w:eastAsiaTheme="minorEastAsia" w:hAnsiTheme="minorEastAsia" w:hint="eastAsia"/>
                <w:color w:val="FF0000"/>
                <w:sz w:val="21"/>
                <w:szCs w:val="21"/>
                <w:u w:val="single"/>
              </w:rPr>
              <w:t>点から</w:t>
            </w:r>
            <w:r w:rsidR="00F47E47" w:rsidRPr="00573AD6">
              <w:rPr>
                <w:rFonts w:asciiTheme="minorEastAsia" w:eastAsiaTheme="minorEastAsia" w:hAnsiTheme="minorEastAsia" w:hint="eastAsia"/>
                <w:color w:val="FF0000"/>
                <w:sz w:val="21"/>
                <w:szCs w:val="21"/>
                <w:u w:val="single"/>
              </w:rPr>
              <w:t>９</w:t>
            </w:r>
            <w:r w:rsidR="00876B8F" w:rsidRPr="00573AD6">
              <w:rPr>
                <w:rFonts w:asciiTheme="minorEastAsia" w:eastAsiaTheme="minorEastAsia" w:hAnsiTheme="minorEastAsia" w:hint="eastAsia"/>
                <w:color w:val="FF0000"/>
                <w:sz w:val="21"/>
                <w:szCs w:val="21"/>
                <w:u w:val="single"/>
              </w:rPr>
              <w:t>点の状態であった場合、再度、再認定の実施を付しての認定をしなければならないのか。</w:t>
            </w:r>
          </w:p>
          <w:p w:rsidR="002F4FF9" w:rsidRPr="00573AD6" w:rsidRDefault="002F4FF9" w:rsidP="002F4FF9">
            <w:pPr>
              <w:suppressAutoHyphens/>
              <w:kinsoku w:val="0"/>
              <w:wordWrap w:val="0"/>
              <w:autoSpaceDE w:val="0"/>
              <w:autoSpaceDN w:val="0"/>
              <w:spacing w:line="316" w:lineRule="exact"/>
              <w:jc w:val="left"/>
              <w:rPr>
                <w:rFonts w:asciiTheme="minorEastAsia" w:eastAsiaTheme="minorEastAsia" w:hAnsiTheme="minorEastAsia" w:cs="Times New Roman"/>
                <w:color w:val="FF0000"/>
                <w:sz w:val="21"/>
                <w:szCs w:val="21"/>
                <w:u w:val="single"/>
              </w:rPr>
            </w:pPr>
            <w:r w:rsidRPr="00573AD6">
              <w:rPr>
                <w:rFonts w:asciiTheme="minorEastAsia" w:eastAsiaTheme="minorEastAsia" w:hAnsiTheme="minorEastAsia" w:hint="eastAsia"/>
                <w:color w:val="FF0000"/>
                <w:sz w:val="21"/>
                <w:szCs w:val="21"/>
                <w:u w:val="single"/>
              </w:rPr>
              <w:t>（回答）</w:t>
            </w:r>
          </w:p>
          <w:p w:rsidR="00000A7E" w:rsidRPr="00573AD6" w:rsidRDefault="00000A7E" w:rsidP="00EE3ED3">
            <w:pPr>
              <w:ind w:left="455" w:hanging="283"/>
              <w:rPr>
                <w:rFonts w:asciiTheme="minorEastAsia" w:eastAsiaTheme="minorEastAsia" w:hAnsiTheme="minorEastAsia"/>
                <w:color w:val="FF0000"/>
                <w:sz w:val="21"/>
                <w:szCs w:val="21"/>
                <w:u w:val="single"/>
              </w:rPr>
            </w:pPr>
            <w:r w:rsidRPr="00573AD6">
              <w:rPr>
                <w:rFonts w:asciiTheme="minorEastAsia" w:eastAsiaTheme="minorEastAsia" w:hAnsiTheme="minorEastAsia" w:hint="eastAsia"/>
                <w:color w:val="FF0000"/>
                <w:sz w:val="21"/>
                <w:szCs w:val="21"/>
                <w:u w:val="single"/>
              </w:rPr>
              <w:t>ア．再認定の必要性については、第</w:t>
            </w:r>
            <w:r w:rsidR="00F47E47" w:rsidRPr="00573AD6">
              <w:rPr>
                <w:rFonts w:asciiTheme="minorEastAsia" w:eastAsiaTheme="minorEastAsia" w:hAnsiTheme="minorEastAsia" w:hint="eastAsia"/>
                <w:color w:val="FF0000"/>
                <w:sz w:val="21"/>
                <w:szCs w:val="21"/>
                <w:u w:val="single"/>
              </w:rPr>
              <w:t>２</w:t>
            </w:r>
            <w:r w:rsidRPr="00573AD6">
              <w:rPr>
                <w:rFonts w:asciiTheme="minorEastAsia" w:eastAsiaTheme="minorEastAsia" w:hAnsiTheme="minorEastAsia" w:hint="eastAsia"/>
                <w:color w:val="FF0000"/>
                <w:sz w:val="21"/>
                <w:szCs w:val="21"/>
                <w:u w:val="single"/>
              </w:rPr>
              <w:t>回目の検査時点の結果をもって判断されたい。</w:t>
            </w:r>
          </w:p>
          <w:p w:rsidR="002F4FF9" w:rsidRDefault="00000A7E" w:rsidP="00B329DA">
            <w:pPr>
              <w:ind w:left="455" w:hanging="283"/>
              <w:rPr>
                <w:rFonts w:asciiTheme="minorEastAsia" w:eastAsiaTheme="minorEastAsia" w:hAnsiTheme="minorEastAsia"/>
                <w:color w:val="FF0000"/>
                <w:sz w:val="21"/>
                <w:szCs w:val="21"/>
                <w:u w:val="single"/>
              </w:rPr>
            </w:pPr>
            <w:r w:rsidRPr="00573AD6">
              <w:rPr>
                <w:rFonts w:asciiTheme="minorEastAsia" w:eastAsiaTheme="minorEastAsia" w:hAnsiTheme="minorEastAsia" w:hint="eastAsia"/>
                <w:color w:val="FF0000"/>
                <w:sz w:val="21"/>
                <w:szCs w:val="21"/>
                <w:u w:val="single"/>
              </w:rPr>
              <w:t>イ．</w:t>
            </w:r>
            <w:r w:rsidR="00876B8F" w:rsidRPr="00573AD6">
              <w:rPr>
                <w:rFonts w:asciiTheme="minorEastAsia" w:eastAsiaTheme="minorEastAsia" w:hAnsiTheme="minorEastAsia" w:hint="eastAsia"/>
                <w:color w:val="FF0000"/>
                <w:sz w:val="21"/>
                <w:szCs w:val="21"/>
                <w:u w:val="single"/>
              </w:rPr>
              <w:t>再認定の際にも</w:t>
            </w:r>
            <w:r w:rsidR="00F47E47" w:rsidRPr="00573AD6">
              <w:rPr>
                <w:rFonts w:asciiTheme="minorEastAsia" w:eastAsiaTheme="minorEastAsia" w:hAnsiTheme="minorEastAsia" w:hint="eastAsia"/>
                <w:color w:val="FF0000"/>
                <w:sz w:val="21"/>
                <w:szCs w:val="21"/>
                <w:u w:val="single"/>
              </w:rPr>
              <w:t>７</w:t>
            </w:r>
            <w:r w:rsidR="00876B8F" w:rsidRPr="00573AD6">
              <w:rPr>
                <w:rFonts w:asciiTheme="minorEastAsia" w:eastAsiaTheme="minorEastAsia" w:hAnsiTheme="minorEastAsia" w:hint="eastAsia"/>
                <w:color w:val="FF0000"/>
                <w:sz w:val="21"/>
                <w:szCs w:val="21"/>
                <w:u w:val="single"/>
              </w:rPr>
              <w:t>点から</w:t>
            </w:r>
            <w:r w:rsidR="00F47E47" w:rsidRPr="00573AD6">
              <w:rPr>
                <w:rFonts w:asciiTheme="minorEastAsia" w:eastAsiaTheme="minorEastAsia" w:hAnsiTheme="minorEastAsia" w:hint="eastAsia"/>
                <w:color w:val="FF0000"/>
                <w:sz w:val="21"/>
                <w:szCs w:val="21"/>
                <w:u w:val="single"/>
              </w:rPr>
              <w:t>９</w:t>
            </w:r>
            <w:r w:rsidR="00876B8F" w:rsidRPr="00573AD6">
              <w:rPr>
                <w:rFonts w:asciiTheme="minorEastAsia" w:eastAsiaTheme="minorEastAsia" w:hAnsiTheme="minorEastAsia" w:hint="eastAsia"/>
                <w:color w:val="FF0000"/>
                <w:sz w:val="21"/>
                <w:szCs w:val="21"/>
                <w:u w:val="single"/>
              </w:rPr>
              <w:t>点の状態であった場合は、一律</w:t>
            </w:r>
            <w:r w:rsidRPr="00573AD6">
              <w:rPr>
                <w:rFonts w:asciiTheme="minorEastAsia" w:eastAsiaTheme="minorEastAsia" w:hAnsiTheme="minorEastAsia" w:hint="eastAsia"/>
                <w:color w:val="FF0000"/>
                <w:sz w:val="21"/>
                <w:szCs w:val="21"/>
                <w:u w:val="single"/>
              </w:rPr>
              <w:t>に</w:t>
            </w:r>
            <w:r w:rsidR="00876B8F" w:rsidRPr="00573AD6">
              <w:rPr>
                <w:rFonts w:asciiTheme="minorEastAsia" w:eastAsiaTheme="minorEastAsia" w:hAnsiTheme="minorEastAsia" w:hint="eastAsia"/>
                <w:color w:val="FF0000"/>
                <w:sz w:val="21"/>
                <w:szCs w:val="21"/>
                <w:u w:val="single"/>
              </w:rPr>
              <w:t>再認定が必要とするのではなく、指定医と相談のうえ個別に障害の状態を確認し再認定の必要性を判断されたい。</w:t>
            </w:r>
          </w:p>
          <w:p w:rsidR="00573AD6" w:rsidRPr="00573AD6" w:rsidRDefault="00573AD6" w:rsidP="00B329DA">
            <w:pPr>
              <w:ind w:left="455" w:hanging="283"/>
              <w:rPr>
                <w:rFonts w:asciiTheme="minorEastAsia" w:eastAsiaTheme="minorEastAsia" w:hAnsiTheme="minorEastAsia" w:cs="Times New Roman"/>
                <w:sz w:val="21"/>
                <w:szCs w:val="21"/>
              </w:rPr>
            </w:pPr>
          </w:p>
        </w:tc>
        <w:tc>
          <w:tcPr>
            <w:tcW w:w="4699" w:type="dxa"/>
            <w:tcBorders>
              <w:top w:val="single" w:sz="4" w:space="0" w:color="000000"/>
              <w:left w:val="single" w:sz="4" w:space="0" w:color="000000"/>
              <w:bottom w:val="single" w:sz="4" w:space="0" w:color="000000"/>
              <w:right w:val="single" w:sz="4" w:space="0" w:color="000000"/>
            </w:tcBorders>
          </w:tcPr>
          <w:p w:rsidR="00422AFA" w:rsidRPr="00573AD6" w:rsidRDefault="00422AFA" w:rsidP="00422AFA">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cs="Times New Roman" w:hint="eastAsia"/>
                <w:sz w:val="21"/>
                <w:szCs w:val="21"/>
              </w:rPr>
              <w:lastRenderedPageBreak/>
              <w:t>別紙</w:t>
            </w:r>
          </w:p>
          <w:p w:rsidR="00422AFA" w:rsidRPr="00573AD6" w:rsidRDefault="00422AFA" w:rsidP="00422AFA">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p>
          <w:p w:rsidR="00422AFA" w:rsidRPr="00573AD6" w:rsidRDefault="009927DB" w:rsidP="00422AFA">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cs="Times New Roman" w:hint="eastAsia"/>
                <w:sz w:val="21"/>
                <w:szCs w:val="21"/>
              </w:rPr>
              <w:t>身体障害</w:t>
            </w:r>
            <w:r w:rsidR="00422AFA" w:rsidRPr="00573AD6">
              <w:rPr>
                <w:rFonts w:asciiTheme="minorEastAsia" w:eastAsiaTheme="minorEastAsia" w:hAnsiTheme="minorEastAsia" w:cs="Times New Roman" w:hint="eastAsia"/>
                <w:sz w:val="21"/>
                <w:szCs w:val="21"/>
              </w:rPr>
              <w:t>認定基準等の取扱いに関する疑義について</w:t>
            </w:r>
          </w:p>
          <w:p w:rsidR="00422AFA" w:rsidRPr="00573AD6" w:rsidRDefault="00422AFA" w:rsidP="00422AFA">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p>
          <w:p w:rsidR="003D4143" w:rsidRPr="00573AD6" w:rsidRDefault="003D4143" w:rsidP="003D4143">
            <w:pPr>
              <w:suppressAutoHyphens/>
              <w:kinsoku w:val="0"/>
              <w:wordWrap w:val="0"/>
              <w:autoSpaceDE w:val="0"/>
              <w:autoSpaceDN w:val="0"/>
              <w:spacing w:line="316" w:lineRule="exact"/>
              <w:jc w:val="left"/>
              <w:rPr>
                <w:rFonts w:asciiTheme="minorEastAsia" w:eastAsiaTheme="minorEastAsia" w:hAnsiTheme="minorEastAsia"/>
                <w:sz w:val="21"/>
                <w:szCs w:val="21"/>
              </w:rPr>
            </w:pPr>
            <w:r w:rsidRPr="00573AD6">
              <w:rPr>
                <w:rFonts w:asciiTheme="minorEastAsia" w:eastAsiaTheme="minorEastAsia" w:hAnsiTheme="minorEastAsia" w:hint="eastAsia"/>
                <w:sz w:val="21"/>
                <w:szCs w:val="21"/>
              </w:rPr>
              <w:t>［総括事項］～</w:t>
            </w:r>
            <w:r w:rsidRPr="00573AD6">
              <w:rPr>
                <w:rFonts w:asciiTheme="minorEastAsia" w:eastAsiaTheme="minorEastAsia" w:hAnsiTheme="minorEastAsia"/>
                <w:sz w:val="21"/>
                <w:szCs w:val="21"/>
              </w:rPr>
              <w:t>[小腸機能障害]</w:t>
            </w:r>
            <w:r w:rsidRPr="00573AD6">
              <w:rPr>
                <w:rFonts w:asciiTheme="minorEastAsia" w:eastAsiaTheme="minorEastAsia" w:hAnsiTheme="minorEastAsia" w:hint="eastAsia"/>
                <w:sz w:val="21"/>
                <w:szCs w:val="21"/>
              </w:rPr>
              <w:t xml:space="preserve">　（略）</w:t>
            </w:r>
          </w:p>
          <w:p w:rsidR="00422AFA" w:rsidRPr="00573AD6" w:rsidRDefault="00422AFA" w:rsidP="00422AFA">
            <w:pPr>
              <w:suppressAutoHyphens/>
              <w:kinsoku w:val="0"/>
              <w:wordWrap w:val="0"/>
              <w:autoSpaceDE w:val="0"/>
              <w:autoSpaceDN w:val="0"/>
              <w:spacing w:line="190" w:lineRule="exact"/>
              <w:jc w:val="left"/>
              <w:rPr>
                <w:rFonts w:asciiTheme="minorEastAsia" w:eastAsiaTheme="minorEastAsia" w:hAnsiTheme="minorEastAsia" w:cs="Times New Roman"/>
                <w:sz w:val="21"/>
                <w:szCs w:val="21"/>
              </w:rPr>
            </w:pPr>
          </w:p>
          <w:p w:rsidR="003D4143" w:rsidRPr="00573AD6" w:rsidRDefault="003D4143" w:rsidP="003D4143">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sz w:val="21"/>
                <w:szCs w:val="21"/>
              </w:rPr>
              <w:t>[</w:t>
            </w:r>
            <w:r w:rsidRPr="00573AD6">
              <w:rPr>
                <w:rFonts w:asciiTheme="minorEastAsia" w:eastAsiaTheme="minorEastAsia" w:hAnsiTheme="minorEastAsia" w:hint="eastAsia"/>
                <w:sz w:val="21"/>
                <w:szCs w:val="21"/>
              </w:rPr>
              <w:t>ヒト免疫不全ウイルスによる免疫機能障害</w:t>
            </w:r>
            <w:r w:rsidRPr="00573AD6">
              <w:rPr>
                <w:rFonts w:asciiTheme="minorEastAsia" w:eastAsiaTheme="minorEastAsia" w:hAnsiTheme="minorEastAsia"/>
                <w:sz w:val="21"/>
                <w:szCs w:val="21"/>
              </w:rPr>
              <w:t xml:space="preserve">] </w:t>
            </w:r>
          </w:p>
          <w:p w:rsidR="003D4143" w:rsidRPr="00573AD6" w:rsidRDefault="003D4143" w:rsidP="003D4143">
            <w:pPr>
              <w:suppressAutoHyphens/>
              <w:kinsoku w:val="0"/>
              <w:wordWrap w:val="0"/>
              <w:autoSpaceDE w:val="0"/>
              <w:autoSpaceDN w:val="0"/>
              <w:spacing w:line="126" w:lineRule="exact"/>
              <w:jc w:val="left"/>
              <w:rPr>
                <w:rFonts w:asciiTheme="minorEastAsia" w:eastAsiaTheme="minorEastAsia" w:hAnsiTheme="minorEastAsia" w:cs="Times New Roman"/>
                <w:sz w:val="21"/>
                <w:szCs w:val="21"/>
              </w:rPr>
            </w:pPr>
          </w:p>
          <w:p w:rsidR="003D4143" w:rsidRPr="00573AD6" w:rsidRDefault="00657FEA" w:rsidP="003D4143">
            <w:pPr>
              <w:suppressAutoHyphens/>
              <w:kinsoku w:val="0"/>
              <w:wordWrap w:val="0"/>
              <w:autoSpaceDE w:val="0"/>
              <w:autoSpaceDN w:val="0"/>
              <w:spacing w:line="316" w:lineRule="exact"/>
              <w:jc w:val="left"/>
              <w:rPr>
                <w:rFonts w:asciiTheme="minorEastAsia" w:eastAsiaTheme="minorEastAsia" w:hAnsiTheme="minorEastAsia"/>
                <w:sz w:val="21"/>
                <w:szCs w:val="21"/>
              </w:rPr>
            </w:pPr>
            <w:r w:rsidRPr="00573AD6">
              <w:rPr>
                <w:rFonts w:asciiTheme="minorEastAsia" w:eastAsiaTheme="minorEastAsia" w:hAnsiTheme="minorEastAsia" w:hint="eastAsia"/>
                <w:sz w:val="21"/>
                <w:szCs w:val="21"/>
              </w:rPr>
              <w:t>１～７</w:t>
            </w:r>
            <w:r w:rsidR="00D604DB" w:rsidRPr="00573AD6">
              <w:rPr>
                <w:rFonts w:asciiTheme="minorEastAsia" w:eastAsiaTheme="minorEastAsia" w:hAnsiTheme="minorEastAsia" w:hint="eastAsia"/>
                <w:sz w:val="21"/>
                <w:szCs w:val="21"/>
              </w:rPr>
              <w:t xml:space="preserve">　</w:t>
            </w:r>
            <w:r w:rsidR="003D4143" w:rsidRPr="00573AD6">
              <w:rPr>
                <w:rFonts w:asciiTheme="minorEastAsia" w:eastAsiaTheme="minorEastAsia" w:hAnsiTheme="minorEastAsia" w:hint="eastAsia"/>
                <w:sz w:val="21"/>
                <w:szCs w:val="21"/>
              </w:rPr>
              <w:t>（略）</w:t>
            </w:r>
          </w:p>
          <w:p w:rsidR="003D4143" w:rsidRPr="00573AD6" w:rsidRDefault="003D4143" w:rsidP="003D4143">
            <w:pPr>
              <w:suppressAutoHyphens/>
              <w:kinsoku w:val="0"/>
              <w:wordWrap w:val="0"/>
              <w:autoSpaceDE w:val="0"/>
              <w:autoSpaceDN w:val="0"/>
              <w:spacing w:line="316" w:lineRule="exact"/>
              <w:jc w:val="left"/>
              <w:rPr>
                <w:rFonts w:asciiTheme="minorEastAsia" w:eastAsiaTheme="minorEastAsia" w:hAnsiTheme="minorEastAsia"/>
                <w:sz w:val="21"/>
                <w:szCs w:val="21"/>
              </w:rPr>
            </w:pPr>
          </w:p>
          <w:p w:rsidR="003D4143" w:rsidRPr="00573AD6" w:rsidRDefault="003D4143" w:rsidP="003D4143">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hint="eastAsia"/>
                <w:sz w:val="21"/>
                <w:szCs w:val="21"/>
              </w:rPr>
              <w:t>（質疑）</w:t>
            </w:r>
          </w:p>
          <w:p w:rsidR="003D4143" w:rsidRPr="00573AD6" w:rsidRDefault="003D4143" w:rsidP="00443C6E">
            <w:pPr>
              <w:ind w:left="210" w:hangingChars="100" w:hanging="210"/>
              <w:rPr>
                <w:rFonts w:asciiTheme="minorEastAsia" w:eastAsiaTheme="minorEastAsia" w:hAnsiTheme="minorEastAsia"/>
                <w:sz w:val="21"/>
                <w:szCs w:val="21"/>
              </w:rPr>
            </w:pPr>
            <w:r w:rsidRPr="00573AD6">
              <w:rPr>
                <w:rFonts w:asciiTheme="minorEastAsia" w:eastAsiaTheme="minorEastAsia" w:hAnsiTheme="minorEastAsia"/>
                <w:sz w:val="21"/>
                <w:szCs w:val="21"/>
              </w:rPr>
              <w:t>８．身体障害者手帳の交付を受けた者が、その後、更生医療等の適用により、障害の程度が変化することが予想される場合については、他の障害と同様に再認定を付記し、等級変更等を実施することとして取り扱ってよいか。</w:t>
            </w:r>
          </w:p>
          <w:p w:rsidR="003D4143" w:rsidRPr="00573AD6" w:rsidRDefault="003D4143" w:rsidP="003D4143">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hint="eastAsia"/>
                <w:sz w:val="21"/>
                <w:szCs w:val="21"/>
              </w:rPr>
              <w:t>（回答）</w:t>
            </w:r>
          </w:p>
          <w:p w:rsidR="003D4143" w:rsidRPr="00573AD6" w:rsidRDefault="003D4143" w:rsidP="00443C6E">
            <w:pPr>
              <w:ind w:leftChars="100" w:left="240" w:firstLineChars="100" w:firstLine="210"/>
              <w:rPr>
                <w:rFonts w:asciiTheme="minorEastAsia" w:eastAsiaTheme="minorEastAsia" w:hAnsiTheme="minorEastAsia"/>
                <w:sz w:val="21"/>
                <w:szCs w:val="21"/>
              </w:rPr>
            </w:pPr>
            <w:r w:rsidRPr="00573AD6">
              <w:rPr>
                <w:rFonts w:asciiTheme="minorEastAsia" w:eastAsiaTheme="minorEastAsia" w:hAnsiTheme="minorEastAsia"/>
                <w:sz w:val="21"/>
                <w:szCs w:val="21"/>
              </w:rPr>
              <w:t>抗HIV療法を継続実施している間については、この障害の特性を踏まえ、原則として再認定は要しないものと考える。</w:t>
            </w:r>
          </w:p>
          <w:p w:rsidR="00422AFA" w:rsidRPr="00573AD6" w:rsidRDefault="003D4143" w:rsidP="00443C6E">
            <w:pPr>
              <w:suppressAutoHyphens/>
              <w:kinsoku w:val="0"/>
              <w:wordWrap w:val="0"/>
              <w:autoSpaceDE w:val="0"/>
              <w:autoSpaceDN w:val="0"/>
              <w:spacing w:line="316" w:lineRule="exact"/>
              <w:ind w:left="210" w:hangingChars="100" w:hanging="210"/>
              <w:jc w:val="left"/>
              <w:rPr>
                <w:rFonts w:asciiTheme="minorEastAsia" w:eastAsiaTheme="minorEastAsia" w:hAnsiTheme="minorEastAsia"/>
                <w:sz w:val="21"/>
                <w:szCs w:val="21"/>
              </w:rPr>
            </w:pPr>
            <w:r w:rsidRPr="00573AD6">
              <w:rPr>
                <w:rFonts w:asciiTheme="minorEastAsia" w:eastAsiaTheme="minorEastAsia" w:hAnsiTheme="minorEastAsia"/>
                <w:sz w:val="21"/>
                <w:szCs w:val="21"/>
              </w:rPr>
              <w:t xml:space="preserve">　</w:t>
            </w:r>
            <w:r w:rsidRPr="00573AD6">
              <w:rPr>
                <w:rFonts w:asciiTheme="minorEastAsia" w:eastAsiaTheme="minorEastAsia" w:hAnsiTheme="minorEastAsia" w:hint="eastAsia"/>
                <w:sz w:val="21"/>
                <w:szCs w:val="21"/>
              </w:rPr>
              <w:t xml:space="preserve">　</w:t>
            </w:r>
            <w:r w:rsidRPr="00573AD6">
              <w:rPr>
                <w:rFonts w:asciiTheme="minorEastAsia" w:eastAsiaTheme="minorEastAsia" w:hAnsiTheme="minorEastAsia"/>
                <w:color w:val="FF0000"/>
                <w:sz w:val="21"/>
                <w:szCs w:val="21"/>
                <w:u w:val="single"/>
              </w:rPr>
              <w:t>ただし、治療の経過から、抗HIV療法を要しなくなると想定される場合については、再認定を付記することは考えられる。その場合、抗HIV療法を要しなくなった後、改めて認定基準に該当する等級で再認定を実施することとなる。</w:t>
            </w:r>
          </w:p>
          <w:p w:rsidR="00422AFA" w:rsidRPr="00573AD6" w:rsidRDefault="00422AFA" w:rsidP="00422AFA">
            <w:pPr>
              <w:suppressAutoHyphens/>
              <w:kinsoku w:val="0"/>
              <w:wordWrap w:val="0"/>
              <w:autoSpaceDE w:val="0"/>
              <w:autoSpaceDN w:val="0"/>
              <w:spacing w:line="316" w:lineRule="exact"/>
              <w:jc w:val="left"/>
              <w:rPr>
                <w:rFonts w:asciiTheme="minorEastAsia" w:eastAsiaTheme="minorEastAsia" w:hAnsiTheme="minorEastAsia"/>
                <w:sz w:val="21"/>
                <w:szCs w:val="21"/>
              </w:rPr>
            </w:pPr>
          </w:p>
          <w:p w:rsidR="00422AFA" w:rsidRPr="00573AD6" w:rsidRDefault="00422AFA" w:rsidP="00422AFA">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sz w:val="21"/>
                <w:szCs w:val="21"/>
              </w:rPr>
              <w:t xml:space="preserve"> [</w:t>
            </w:r>
            <w:r w:rsidRPr="00573AD6">
              <w:rPr>
                <w:rFonts w:asciiTheme="minorEastAsia" w:eastAsiaTheme="minorEastAsia" w:hAnsiTheme="minorEastAsia" w:hint="eastAsia"/>
                <w:sz w:val="21"/>
                <w:szCs w:val="21"/>
              </w:rPr>
              <w:t>肝臓機能障害</w:t>
            </w:r>
            <w:r w:rsidRPr="00573AD6">
              <w:rPr>
                <w:rFonts w:asciiTheme="minorEastAsia" w:eastAsiaTheme="minorEastAsia" w:hAnsiTheme="minorEastAsia"/>
                <w:sz w:val="21"/>
                <w:szCs w:val="21"/>
              </w:rPr>
              <w:t xml:space="preserve">] </w:t>
            </w:r>
          </w:p>
          <w:p w:rsidR="00AD66EA" w:rsidRPr="00573AD6" w:rsidRDefault="00AD66EA">
            <w:pPr>
              <w:suppressAutoHyphens/>
              <w:kinsoku w:val="0"/>
              <w:wordWrap w:val="0"/>
              <w:autoSpaceDE w:val="0"/>
              <w:autoSpaceDN w:val="0"/>
              <w:spacing w:line="126" w:lineRule="exact"/>
              <w:jc w:val="left"/>
              <w:rPr>
                <w:rFonts w:asciiTheme="minorEastAsia" w:eastAsiaTheme="minorEastAsia" w:hAnsiTheme="minorEastAsia" w:cs="Times New Roman"/>
                <w:sz w:val="21"/>
                <w:szCs w:val="21"/>
              </w:rPr>
            </w:pPr>
          </w:p>
          <w:p w:rsidR="003D4143" w:rsidRPr="00573AD6" w:rsidRDefault="003D4143" w:rsidP="003D4143">
            <w:pPr>
              <w:suppressAutoHyphens/>
              <w:kinsoku w:val="0"/>
              <w:wordWrap w:val="0"/>
              <w:autoSpaceDE w:val="0"/>
              <w:autoSpaceDN w:val="0"/>
              <w:spacing w:line="316" w:lineRule="exact"/>
              <w:jc w:val="left"/>
              <w:rPr>
                <w:rFonts w:asciiTheme="minorEastAsia" w:eastAsiaTheme="minorEastAsia" w:hAnsiTheme="minorEastAsia"/>
                <w:sz w:val="21"/>
                <w:szCs w:val="21"/>
              </w:rPr>
            </w:pPr>
            <w:r w:rsidRPr="00573AD6">
              <w:rPr>
                <w:rFonts w:asciiTheme="minorEastAsia" w:eastAsiaTheme="minorEastAsia" w:hAnsiTheme="minorEastAsia" w:hint="eastAsia"/>
                <w:sz w:val="21"/>
                <w:szCs w:val="21"/>
              </w:rPr>
              <w:t>１～３</w:t>
            </w:r>
            <w:r w:rsidR="00D604DB" w:rsidRPr="00573AD6">
              <w:rPr>
                <w:rFonts w:asciiTheme="minorEastAsia" w:eastAsiaTheme="minorEastAsia" w:hAnsiTheme="minorEastAsia" w:hint="eastAsia"/>
                <w:sz w:val="21"/>
                <w:szCs w:val="21"/>
              </w:rPr>
              <w:t xml:space="preserve">　</w:t>
            </w:r>
            <w:r w:rsidRPr="00573AD6">
              <w:rPr>
                <w:rFonts w:asciiTheme="minorEastAsia" w:eastAsiaTheme="minorEastAsia" w:hAnsiTheme="minorEastAsia" w:hint="eastAsia"/>
                <w:sz w:val="21"/>
                <w:szCs w:val="21"/>
              </w:rPr>
              <w:t>（略）</w:t>
            </w:r>
          </w:p>
          <w:p w:rsidR="003D4143" w:rsidRPr="00573AD6" w:rsidRDefault="003D4143" w:rsidP="003D4143">
            <w:pPr>
              <w:suppressAutoHyphens/>
              <w:kinsoku w:val="0"/>
              <w:wordWrap w:val="0"/>
              <w:autoSpaceDE w:val="0"/>
              <w:autoSpaceDN w:val="0"/>
              <w:spacing w:line="316" w:lineRule="exact"/>
              <w:jc w:val="left"/>
              <w:rPr>
                <w:rFonts w:asciiTheme="minorEastAsia" w:eastAsiaTheme="minorEastAsia" w:hAnsiTheme="minorEastAsia"/>
                <w:sz w:val="21"/>
                <w:szCs w:val="21"/>
              </w:rPr>
            </w:pPr>
          </w:p>
          <w:p w:rsidR="00BA0FAD" w:rsidRPr="00573AD6" w:rsidRDefault="00BA0FAD" w:rsidP="00BA0FAD">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hint="eastAsia"/>
                <w:sz w:val="21"/>
                <w:szCs w:val="21"/>
              </w:rPr>
              <w:t>（質疑）</w:t>
            </w:r>
          </w:p>
          <w:p w:rsidR="00766D82" w:rsidRPr="00573AD6" w:rsidRDefault="00E04B83" w:rsidP="00BA0FAD">
            <w:pPr>
              <w:ind w:left="234" w:hanging="234"/>
              <w:rPr>
                <w:rFonts w:asciiTheme="minorEastAsia" w:eastAsiaTheme="minorEastAsia" w:hAnsiTheme="minorEastAsia"/>
                <w:sz w:val="21"/>
                <w:szCs w:val="21"/>
              </w:rPr>
            </w:pPr>
            <w:r w:rsidRPr="00573AD6">
              <w:rPr>
                <w:rFonts w:asciiTheme="minorEastAsia" w:eastAsiaTheme="minorEastAsia" w:hAnsiTheme="minorEastAsia"/>
                <w:sz w:val="21"/>
                <w:szCs w:val="21"/>
              </w:rPr>
              <w:t>４</w:t>
            </w:r>
            <w:r w:rsidRPr="00573AD6">
              <w:rPr>
                <w:rFonts w:asciiTheme="minorEastAsia" w:eastAsiaTheme="minorEastAsia" w:hAnsiTheme="minorEastAsia" w:hint="eastAsia"/>
                <w:sz w:val="21"/>
                <w:szCs w:val="21"/>
              </w:rPr>
              <w:t>．</w:t>
            </w:r>
            <w:r w:rsidR="00BA0FAD" w:rsidRPr="00573AD6">
              <w:rPr>
                <w:rFonts w:asciiTheme="minorEastAsia" w:eastAsiaTheme="minorEastAsia" w:hAnsiTheme="minorEastAsia"/>
                <w:sz w:val="21"/>
                <w:szCs w:val="21"/>
              </w:rPr>
              <w:t>Child-Pugh分類による合計点数と</w:t>
            </w:r>
            <w:r w:rsidR="00F47E47" w:rsidRPr="00573AD6">
              <w:rPr>
                <w:rFonts w:asciiTheme="minorEastAsia" w:eastAsiaTheme="minorEastAsia" w:hAnsiTheme="minorEastAsia" w:hint="eastAsia"/>
                <w:color w:val="FF0000"/>
                <w:sz w:val="21"/>
                <w:szCs w:val="21"/>
                <w:u w:val="single"/>
              </w:rPr>
              <w:t>３</w:t>
            </w:r>
            <w:r w:rsidR="00BA0FAD" w:rsidRPr="00573AD6">
              <w:rPr>
                <w:rFonts w:asciiTheme="minorEastAsia" w:eastAsiaTheme="minorEastAsia" w:hAnsiTheme="minorEastAsia"/>
                <w:color w:val="FF0000"/>
                <w:sz w:val="21"/>
                <w:szCs w:val="21"/>
                <w:u w:val="single"/>
              </w:rPr>
              <w:t>点項目</w:t>
            </w:r>
            <w:r w:rsidR="00BA0FAD" w:rsidRPr="00573AD6">
              <w:rPr>
                <w:rFonts w:asciiTheme="minorEastAsia" w:eastAsiaTheme="minorEastAsia" w:hAnsiTheme="minorEastAsia"/>
                <w:sz w:val="21"/>
                <w:szCs w:val="21"/>
              </w:rPr>
              <w:t>の有無は、第</w:t>
            </w:r>
            <w:r w:rsidR="00F47E47" w:rsidRPr="00573AD6">
              <w:rPr>
                <w:rFonts w:asciiTheme="minorEastAsia" w:eastAsiaTheme="minorEastAsia" w:hAnsiTheme="minorEastAsia" w:hint="eastAsia"/>
                <w:sz w:val="21"/>
                <w:szCs w:val="21"/>
              </w:rPr>
              <w:t>１</w:t>
            </w:r>
            <w:r w:rsidR="00BA0FAD" w:rsidRPr="00573AD6">
              <w:rPr>
                <w:rFonts w:asciiTheme="minorEastAsia" w:eastAsiaTheme="minorEastAsia" w:hAnsiTheme="minorEastAsia"/>
                <w:sz w:val="21"/>
                <w:szCs w:val="21"/>
              </w:rPr>
              <w:t>回と第</w:t>
            </w:r>
            <w:r w:rsidR="00F47E47" w:rsidRPr="00573AD6">
              <w:rPr>
                <w:rFonts w:asciiTheme="minorEastAsia" w:eastAsiaTheme="minorEastAsia" w:hAnsiTheme="minorEastAsia" w:hint="eastAsia"/>
                <w:sz w:val="21"/>
                <w:szCs w:val="21"/>
              </w:rPr>
              <w:t>２</w:t>
            </w:r>
            <w:r w:rsidR="00BA0FAD" w:rsidRPr="00573AD6">
              <w:rPr>
                <w:rFonts w:asciiTheme="minorEastAsia" w:eastAsiaTheme="minorEastAsia" w:hAnsiTheme="minorEastAsia"/>
                <w:sz w:val="21"/>
                <w:szCs w:val="21"/>
              </w:rPr>
              <w:t>回の両方の診断・検査結果が認定基準に該当している必要があるのか。</w:t>
            </w:r>
          </w:p>
          <w:p w:rsidR="00E43223" w:rsidRPr="00573AD6" w:rsidRDefault="00E43223" w:rsidP="00BA0FAD">
            <w:pPr>
              <w:suppressAutoHyphens/>
              <w:kinsoku w:val="0"/>
              <w:wordWrap w:val="0"/>
              <w:autoSpaceDE w:val="0"/>
              <w:autoSpaceDN w:val="0"/>
              <w:spacing w:line="316" w:lineRule="exact"/>
              <w:jc w:val="left"/>
              <w:rPr>
                <w:rFonts w:asciiTheme="minorEastAsia" w:eastAsiaTheme="minorEastAsia" w:hAnsiTheme="minorEastAsia"/>
                <w:sz w:val="21"/>
                <w:szCs w:val="21"/>
              </w:rPr>
            </w:pPr>
          </w:p>
          <w:p w:rsidR="00BA0FAD" w:rsidRPr="00573AD6" w:rsidRDefault="00BA0FAD" w:rsidP="00BA0FAD">
            <w:pPr>
              <w:suppressAutoHyphens/>
              <w:kinsoku w:val="0"/>
              <w:wordWrap w:val="0"/>
              <w:autoSpaceDE w:val="0"/>
              <w:autoSpaceDN w:val="0"/>
              <w:spacing w:line="316" w:lineRule="exact"/>
              <w:jc w:val="left"/>
              <w:rPr>
                <w:rFonts w:asciiTheme="minorEastAsia" w:eastAsiaTheme="minorEastAsia" w:hAnsiTheme="minorEastAsia" w:cs="Times New Roman"/>
                <w:sz w:val="21"/>
                <w:szCs w:val="21"/>
              </w:rPr>
            </w:pPr>
            <w:r w:rsidRPr="00573AD6">
              <w:rPr>
                <w:rFonts w:asciiTheme="minorEastAsia" w:eastAsiaTheme="minorEastAsia" w:hAnsiTheme="minorEastAsia" w:hint="eastAsia"/>
                <w:sz w:val="21"/>
                <w:szCs w:val="21"/>
              </w:rPr>
              <w:t>（回答）</w:t>
            </w:r>
          </w:p>
          <w:p w:rsidR="00BA0FAD" w:rsidRPr="00573AD6" w:rsidRDefault="00BA0FAD" w:rsidP="00443C6E">
            <w:pPr>
              <w:suppressAutoHyphens/>
              <w:kinsoku w:val="0"/>
              <w:wordWrap w:val="0"/>
              <w:autoSpaceDE w:val="0"/>
              <w:autoSpaceDN w:val="0"/>
              <w:spacing w:line="316" w:lineRule="exact"/>
              <w:ind w:leftChars="100" w:left="240" w:firstLineChars="100" w:firstLine="210"/>
              <w:jc w:val="left"/>
              <w:rPr>
                <w:rFonts w:asciiTheme="minorEastAsia" w:eastAsiaTheme="minorEastAsia" w:hAnsiTheme="minorEastAsia"/>
                <w:sz w:val="21"/>
                <w:szCs w:val="21"/>
              </w:rPr>
            </w:pPr>
            <w:r w:rsidRPr="00573AD6">
              <w:rPr>
                <w:rFonts w:asciiTheme="minorEastAsia" w:eastAsiaTheme="minorEastAsia" w:hAnsiTheme="minorEastAsia"/>
                <w:sz w:val="21"/>
                <w:szCs w:val="21"/>
              </w:rPr>
              <w:t>第</w:t>
            </w:r>
            <w:r w:rsidR="00F47E47" w:rsidRPr="00573AD6">
              <w:rPr>
                <w:rFonts w:asciiTheme="minorEastAsia" w:eastAsiaTheme="minorEastAsia" w:hAnsiTheme="minorEastAsia" w:hint="eastAsia"/>
                <w:sz w:val="21"/>
                <w:szCs w:val="21"/>
              </w:rPr>
              <w:t>１</w:t>
            </w:r>
            <w:r w:rsidRPr="00573AD6">
              <w:rPr>
                <w:rFonts w:asciiTheme="minorEastAsia" w:eastAsiaTheme="minorEastAsia" w:hAnsiTheme="minorEastAsia"/>
                <w:sz w:val="21"/>
                <w:szCs w:val="21"/>
              </w:rPr>
              <w:t>回と第</w:t>
            </w:r>
            <w:r w:rsidR="00F47E47" w:rsidRPr="00573AD6">
              <w:rPr>
                <w:rFonts w:asciiTheme="minorEastAsia" w:eastAsiaTheme="minorEastAsia" w:hAnsiTheme="minorEastAsia" w:hint="eastAsia"/>
                <w:sz w:val="21"/>
                <w:szCs w:val="21"/>
              </w:rPr>
              <w:t>２</w:t>
            </w:r>
            <w:r w:rsidRPr="00573AD6">
              <w:rPr>
                <w:rFonts w:asciiTheme="minorEastAsia" w:eastAsiaTheme="minorEastAsia" w:hAnsiTheme="minorEastAsia"/>
                <w:sz w:val="21"/>
                <w:szCs w:val="21"/>
              </w:rPr>
              <w:t>回の両方の診断・検査において認定基準に該当していることが必要である</w:t>
            </w:r>
            <w:r w:rsidRPr="00573AD6">
              <w:rPr>
                <w:rFonts w:asciiTheme="minorEastAsia" w:eastAsiaTheme="minorEastAsia" w:hAnsiTheme="minorEastAsia"/>
                <w:sz w:val="21"/>
                <w:szCs w:val="21"/>
              </w:rPr>
              <w:lastRenderedPageBreak/>
              <w:t>。</w:t>
            </w:r>
          </w:p>
          <w:p w:rsidR="00BA0FAD" w:rsidRPr="00573AD6" w:rsidRDefault="00BA0FAD" w:rsidP="00BA0FAD">
            <w:pPr>
              <w:suppressAutoHyphens/>
              <w:kinsoku w:val="0"/>
              <w:autoSpaceDE w:val="0"/>
              <w:autoSpaceDN w:val="0"/>
              <w:spacing w:line="316" w:lineRule="exact"/>
              <w:jc w:val="left"/>
              <w:rPr>
                <w:rFonts w:asciiTheme="minorEastAsia" w:eastAsiaTheme="minorEastAsia" w:hAnsiTheme="minorEastAsia"/>
                <w:sz w:val="21"/>
                <w:szCs w:val="21"/>
              </w:rPr>
            </w:pPr>
          </w:p>
          <w:p w:rsidR="00BA0FAD" w:rsidRPr="00573AD6" w:rsidRDefault="00BA0FAD" w:rsidP="00443C6E">
            <w:pPr>
              <w:suppressAutoHyphens/>
              <w:kinsoku w:val="0"/>
              <w:wordWrap w:val="0"/>
              <w:autoSpaceDE w:val="0"/>
              <w:autoSpaceDN w:val="0"/>
              <w:spacing w:line="316" w:lineRule="exact"/>
              <w:ind w:left="210" w:hangingChars="100" w:hanging="210"/>
              <w:jc w:val="left"/>
              <w:rPr>
                <w:rFonts w:asciiTheme="minorEastAsia" w:eastAsiaTheme="minorEastAsia" w:hAnsiTheme="minorEastAsia"/>
                <w:sz w:val="21"/>
                <w:szCs w:val="21"/>
              </w:rPr>
            </w:pPr>
          </w:p>
          <w:p w:rsidR="00573AD6" w:rsidRPr="00573AD6" w:rsidRDefault="00573AD6" w:rsidP="00573AD6">
            <w:pPr>
              <w:suppressAutoHyphens/>
              <w:kinsoku w:val="0"/>
              <w:autoSpaceDE w:val="0"/>
              <w:autoSpaceDN w:val="0"/>
              <w:spacing w:line="316" w:lineRule="exact"/>
              <w:jc w:val="left"/>
              <w:rPr>
                <w:sz w:val="21"/>
                <w:szCs w:val="21"/>
              </w:rPr>
            </w:pPr>
          </w:p>
          <w:p w:rsidR="00573AD6" w:rsidRPr="00573AD6" w:rsidRDefault="00573AD6" w:rsidP="00573AD6">
            <w:pPr>
              <w:suppressAutoHyphens/>
              <w:kinsoku w:val="0"/>
              <w:autoSpaceDE w:val="0"/>
              <w:autoSpaceDN w:val="0"/>
              <w:spacing w:line="316" w:lineRule="exact"/>
              <w:ind w:left="210" w:hangingChars="100" w:hanging="210"/>
              <w:jc w:val="left"/>
              <w:rPr>
                <w:sz w:val="21"/>
                <w:szCs w:val="21"/>
              </w:rPr>
            </w:pPr>
            <w:r w:rsidRPr="00573AD6">
              <w:rPr>
                <w:rFonts w:hint="eastAsia"/>
                <w:sz w:val="21"/>
                <w:szCs w:val="21"/>
              </w:rPr>
              <w:t>（質疑）</w:t>
            </w:r>
          </w:p>
          <w:p w:rsidR="00573AD6" w:rsidRPr="00573AD6" w:rsidRDefault="00573AD6" w:rsidP="00573AD6">
            <w:pPr>
              <w:ind w:left="234" w:hanging="234"/>
              <w:rPr>
                <w:sz w:val="21"/>
                <w:szCs w:val="21"/>
              </w:rPr>
            </w:pPr>
            <w:r w:rsidRPr="00573AD6">
              <w:rPr>
                <w:sz w:val="21"/>
                <w:szCs w:val="21"/>
              </w:rPr>
              <w:t>５．肝性脳症や腹水は、どの時点の状態によって診断するのか。</w:t>
            </w:r>
          </w:p>
          <w:p w:rsidR="00573AD6" w:rsidRPr="00573AD6" w:rsidRDefault="00573AD6" w:rsidP="00573AD6">
            <w:pPr>
              <w:suppressAutoHyphens/>
              <w:kinsoku w:val="0"/>
              <w:autoSpaceDE w:val="0"/>
              <w:autoSpaceDN w:val="0"/>
              <w:spacing w:line="316" w:lineRule="exact"/>
              <w:ind w:left="420" w:hangingChars="200" w:hanging="420"/>
              <w:jc w:val="left"/>
              <w:rPr>
                <w:sz w:val="21"/>
                <w:szCs w:val="21"/>
              </w:rPr>
            </w:pPr>
            <w:r w:rsidRPr="00573AD6">
              <w:rPr>
                <w:rFonts w:hint="eastAsia"/>
                <w:sz w:val="21"/>
                <w:szCs w:val="21"/>
              </w:rPr>
              <w:t>（回答）</w:t>
            </w:r>
          </w:p>
          <w:p w:rsidR="00573AD6" w:rsidRPr="00573AD6" w:rsidRDefault="00573AD6" w:rsidP="00573AD6">
            <w:pPr>
              <w:suppressAutoHyphens/>
              <w:kinsoku w:val="0"/>
              <w:wordWrap w:val="0"/>
              <w:autoSpaceDE w:val="0"/>
              <w:autoSpaceDN w:val="0"/>
              <w:spacing w:line="316" w:lineRule="exact"/>
              <w:ind w:leftChars="100" w:left="240" w:firstLineChars="100" w:firstLine="210"/>
              <w:jc w:val="left"/>
              <w:rPr>
                <w:rFonts w:hAnsi="Times New Roman" w:cs="Times New Roman"/>
                <w:sz w:val="21"/>
                <w:szCs w:val="21"/>
              </w:rPr>
            </w:pPr>
            <w:r w:rsidRPr="00573AD6">
              <w:rPr>
                <w:sz w:val="21"/>
                <w:szCs w:val="21"/>
              </w:rPr>
              <w:t>肝性脳症や腹水は、治療による改善が一時的に見られることがあるが、再燃することも多いため、診断時において慢性化してみられる症状を評価する。</w:t>
            </w:r>
          </w:p>
          <w:p w:rsidR="00573AD6" w:rsidRPr="00573AD6" w:rsidRDefault="00573AD6" w:rsidP="00573AD6">
            <w:pPr>
              <w:suppressAutoHyphens/>
              <w:kinsoku w:val="0"/>
              <w:wordWrap w:val="0"/>
              <w:autoSpaceDE w:val="0"/>
              <w:autoSpaceDN w:val="0"/>
              <w:spacing w:line="316" w:lineRule="exact"/>
              <w:jc w:val="left"/>
              <w:rPr>
                <w:rFonts w:hAnsi="Times New Roman" w:cs="Times New Roman"/>
                <w:sz w:val="21"/>
                <w:szCs w:val="21"/>
              </w:rPr>
            </w:pPr>
            <w:r w:rsidRPr="00573AD6">
              <w:rPr>
                <w:rFonts w:hAnsi="Times New Roman" w:cs="Times New Roman" w:hint="eastAsia"/>
                <w:sz w:val="21"/>
                <w:szCs w:val="21"/>
              </w:rPr>
              <w:t xml:space="preserve">　　</w:t>
            </w:r>
          </w:p>
          <w:p w:rsidR="00573AD6" w:rsidRPr="00573AD6" w:rsidRDefault="00573AD6" w:rsidP="00573AD6">
            <w:pPr>
              <w:suppressAutoHyphens/>
              <w:kinsoku w:val="0"/>
              <w:wordWrap w:val="0"/>
              <w:autoSpaceDE w:val="0"/>
              <w:autoSpaceDN w:val="0"/>
              <w:spacing w:line="316" w:lineRule="exact"/>
              <w:jc w:val="left"/>
              <w:rPr>
                <w:rFonts w:hAnsi="Times New Roman" w:cs="Times New Roman"/>
                <w:sz w:val="21"/>
                <w:szCs w:val="21"/>
              </w:rPr>
            </w:pPr>
          </w:p>
          <w:p w:rsidR="00443C6E" w:rsidRPr="00573AD6" w:rsidRDefault="00443C6E" w:rsidP="00443C6E">
            <w:pPr>
              <w:suppressAutoHyphens/>
              <w:kinsoku w:val="0"/>
              <w:wordWrap w:val="0"/>
              <w:autoSpaceDE w:val="0"/>
              <w:autoSpaceDN w:val="0"/>
              <w:spacing w:line="316" w:lineRule="exact"/>
              <w:ind w:left="210" w:hangingChars="100" w:hanging="210"/>
              <w:jc w:val="left"/>
              <w:rPr>
                <w:rFonts w:asciiTheme="minorEastAsia" w:eastAsiaTheme="minorEastAsia" w:hAnsiTheme="minorEastAsia"/>
                <w:sz w:val="21"/>
                <w:szCs w:val="21"/>
              </w:rPr>
            </w:pPr>
          </w:p>
          <w:p w:rsidR="00573AD6" w:rsidRPr="00573AD6" w:rsidRDefault="00573AD6" w:rsidP="00443C6E">
            <w:pPr>
              <w:suppressAutoHyphens/>
              <w:kinsoku w:val="0"/>
              <w:wordWrap w:val="0"/>
              <w:autoSpaceDE w:val="0"/>
              <w:autoSpaceDN w:val="0"/>
              <w:spacing w:line="316" w:lineRule="exact"/>
              <w:ind w:left="210" w:hangingChars="100" w:hanging="210"/>
              <w:jc w:val="left"/>
              <w:rPr>
                <w:rFonts w:asciiTheme="minorEastAsia" w:eastAsiaTheme="minorEastAsia" w:hAnsiTheme="minorEastAsia"/>
                <w:sz w:val="21"/>
                <w:szCs w:val="21"/>
              </w:rPr>
            </w:pPr>
          </w:p>
          <w:p w:rsidR="00573AD6" w:rsidRPr="00573AD6" w:rsidRDefault="00573AD6" w:rsidP="00443C6E">
            <w:pPr>
              <w:suppressAutoHyphens/>
              <w:kinsoku w:val="0"/>
              <w:wordWrap w:val="0"/>
              <w:autoSpaceDE w:val="0"/>
              <w:autoSpaceDN w:val="0"/>
              <w:spacing w:line="316" w:lineRule="exact"/>
              <w:ind w:left="210" w:hangingChars="100" w:hanging="210"/>
              <w:jc w:val="left"/>
              <w:rPr>
                <w:rFonts w:asciiTheme="minorEastAsia" w:eastAsiaTheme="minorEastAsia" w:hAnsiTheme="minorEastAsia"/>
                <w:sz w:val="21"/>
                <w:szCs w:val="21"/>
              </w:rPr>
            </w:pPr>
          </w:p>
          <w:p w:rsidR="00BA0FAD" w:rsidRPr="00573AD6" w:rsidRDefault="00573AD6" w:rsidP="00443C6E">
            <w:pPr>
              <w:ind w:left="234" w:hanging="234"/>
              <w:rPr>
                <w:rFonts w:asciiTheme="minorEastAsia" w:eastAsiaTheme="minorEastAsia" w:hAnsiTheme="minorEastAsia"/>
                <w:sz w:val="21"/>
                <w:szCs w:val="21"/>
              </w:rPr>
            </w:pPr>
            <w:r w:rsidRPr="00573AD6">
              <w:rPr>
                <w:rFonts w:asciiTheme="minorEastAsia" w:eastAsiaTheme="minorEastAsia" w:hAnsiTheme="minorEastAsia" w:hint="eastAsia"/>
                <w:sz w:val="21"/>
                <w:szCs w:val="21"/>
              </w:rPr>
              <w:t>６</w:t>
            </w:r>
            <w:r w:rsidR="003D4143" w:rsidRPr="00573AD6">
              <w:rPr>
                <w:rFonts w:asciiTheme="minorEastAsia" w:eastAsiaTheme="minorEastAsia" w:hAnsiTheme="minorEastAsia" w:hint="eastAsia"/>
                <w:sz w:val="21"/>
                <w:szCs w:val="21"/>
              </w:rPr>
              <w:t>～１２</w:t>
            </w:r>
            <w:r w:rsidR="00D604DB" w:rsidRPr="00573AD6">
              <w:rPr>
                <w:rFonts w:asciiTheme="minorEastAsia" w:eastAsiaTheme="minorEastAsia" w:hAnsiTheme="minorEastAsia" w:hint="eastAsia"/>
                <w:sz w:val="21"/>
                <w:szCs w:val="21"/>
              </w:rPr>
              <w:t xml:space="preserve">　</w:t>
            </w:r>
            <w:r w:rsidR="003D4143" w:rsidRPr="00573AD6">
              <w:rPr>
                <w:rFonts w:asciiTheme="minorEastAsia" w:eastAsiaTheme="minorEastAsia" w:hAnsiTheme="minorEastAsia" w:hint="eastAsia"/>
                <w:sz w:val="21"/>
                <w:szCs w:val="21"/>
              </w:rPr>
              <w:t>（略）</w:t>
            </w:r>
          </w:p>
          <w:p w:rsidR="007600BD" w:rsidRPr="00573AD6" w:rsidRDefault="007600BD" w:rsidP="007600BD">
            <w:pPr>
              <w:rPr>
                <w:rFonts w:asciiTheme="minorEastAsia" w:eastAsiaTheme="minorEastAsia" w:hAnsiTheme="minorEastAsia"/>
                <w:sz w:val="21"/>
                <w:szCs w:val="21"/>
              </w:rPr>
            </w:pPr>
          </w:p>
          <w:p w:rsidR="00C474CD" w:rsidRPr="00573AD6" w:rsidRDefault="00C474CD" w:rsidP="007600BD">
            <w:pPr>
              <w:rPr>
                <w:rFonts w:asciiTheme="minorEastAsia" w:eastAsiaTheme="minorEastAsia" w:hAnsiTheme="minorEastAsia"/>
                <w:sz w:val="21"/>
                <w:szCs w:val="21"/>
              </w:rPr>
            </w:pPr>
            <w:r w:rsidRPr="00573AD6">
              <w:rPr>
                <w:rFonts w:asciiTheme="minorEastAsia" w:eastAsiaTheme="minorEastAsia" w:hAnsiTheme="minorEastAsia" w:hint="eastAsia"/>
                <w:color w:val="FF0000"/>
                <w:sz w:val="21"/>
                <w:szCs w:val="21"/>
              </w:rPr>
              <w:t>（新規）</w:t>
            </w:r>
          </w:p>
        </w:tc>
      </w:tr>
    </w:tbl>
    <w:p w:rsidR="00824246" w:rsidRPr="00422AFA" w:rsidRDefault="00824246" w:rsidP="003D4143">
      <w:pPr>
        <w:adjustRightInd/>
        <w:spacing w:line="316" w:lineRule="exact"/>
        <w:jc w:val="center"/>
        <w:rPr>
          <w:rFonts w:hAnsi="Times New Roman"/>
        </w:rPr>
      </w:pPr>
    </w:p>
    <w:sectPr w:rsidR="00824246" w:rsidRPr="00422AFA" w:rsidSect="00D604DB">
      <w:footerReference w:type="default" r:id="rId7"/>
      <w:type w:val="continuous"/>
      <w:pgSz w:w="11906" w:h="16838" w:code="9"/>
      <w:pgMar w:top="1134" w:right="1134" w:bottom="737" w:left="1134" w:header="425" w:footer="482" w:gutter="0"/>
      <w:pgNumType w:start="1"/>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EF2" w:rsidRDefault="00E85EF2">
      <w:r>
        <w:separator/>
      </w:r>
    </w:p>
  </w:endnote>
  <w:endnote w:type="continuationSeparator" w:id="0">
    <w:p w:rsidR="00E85EF2" w:rsidRDefault="00E8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8256"/>
      <w:docPartObj>
        <w:docPartGallery w:val="Page Numbers (Bottom of Page)"/>
        <w:docPartUnique/>
      </w:docPartObj>
    </w:sdtPr>
    <w:sdtEndPr>
      <w:rPr>
        <w:sz w:val="21"/>
        <w:szCs w:val="21"/>
      </w:rPr>
    </w:sdtEndPr>
    <w:sdtContent>
      <w:p w:rsidR="00C474CD" w:rsidRPr="00C474CD" w:rsidRDefault="00C474CD">
        <w:pPr>
          <w:pStyle w:val="a7"/>
          <w:jc w:val="right"/>
          <w:rPr>
            <w:sz w:val="21"/>
            <w:szCs w:val="21"/>
          </w:rPr>
        </w:pPr>
        <w:r w:rsidRPr="00C474CD">
          <w:rPr>
            <w:sz w:val="21"/>
            <w:szCs w:val="21"/>
          </w:rPr>
          <w:fldChar w:fldCharType="begin"/>
        </w:r>
        <w:r w:rsidRPr="00C474CD">
          <w:rPr>
            <w:sz w:val="21"/>
            <w:szCs w:val="21"/>
          </w:rPr>
          <w:instrText>PAGE   \* MERGEFORMAT</w:instrText>
        </w:r>
        <w:r w:rsidRPr="00C474CD">
          <w:rPr>
            <w:sz w:val="21"/>
            <w:szCs w:val="21"/>
          </w:rPr>
          <w:fldChar w:fldCharType="separate"/>
        </w:r>
        <w:r w:rsidR="00440729" w:rsidRPr="00440729">
          <w:rPr>
            <w:noProof/>
            <w:sz w:val="21"/>
            <w:szCs w:val="21"/>
            <w:lang w:val="ja-JP"/>
          </w:rPr>
          <w:t>1</w:t>
        </w:r>
        <w:r w:rsidRPr="00C474CD">
          <w:rPr>
            <w:sz w:val="21"/>
            <w:szCs w:val="21"/>
          </w:rPr>
          <w:fldChar w:fldCharType="end"/>
        </w:r>
      </w:p>
    </w:sdtContent>
  </w:sdt>
  <w:p w:rsidR="00824246" w:rsidRDefault="008242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EF2" w:rsidRDefault="00E85EF2">
      <w:r>
        <w:rPr>
          <w:rFonts w:hAnsi="Times New Roman" w:cs="Times New Roman"/>
          <w:color w:val="auto"/>
          <w:sz w:val="2"/>
          <w:szCs w:val="2"/>
        </w:rPr>
        <w:continuationSeparator/>
      </w:r>
    </w:p>
  </w:footnote>
  <w:footnote w:type="continuationSeparator" w:id="0">
    <w:p w:rsidR="00E85EF2" w:rsidRDefault="00E85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240"/>
  <w:drawingGridVerticalSpacing w:val="316"/>
  <w:doNotUseMarginsForDrawingGridOrigin/>
  <w:drawingGridVerticalOrigin w:val="1985"/>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EA"/>
    <w:rsid w:val="00000A7E"/>
    <w:rsid w:val="00011FEF"/>
    <w:rsid w:val="000A141E"/>
    <w:rsid w:val="000C039A"/>
    <w:rsid w:val="000D5A3C"/>
    <w:rsid w:val="000F08EB"/>
    <w:rsid w:val="000F467B"/>
    <w:rsid w:val="0010606A"/>
    <w:rsid w:val="0014462A"/>
    <w:rsid w:val="001B53DD"/>
    <w:rsid w:val="001F6982"/>
    <w:rsid w:val="00216AEB"/>
    <w:rsid w:val="00226439"/>
    <w:rsid w:val="00243F7D"/>
    <w:rsid w:val="002E43F2"/>
    <w:rsid w:val="002F4FF9"/>
    <w:rsid w:val="003370EB"/>
    <w:rsid w:val="00347E73"/>
    <w:rsid w:val="00382CF7"/>
    <w:rsid w:val="00393016"/>
    <w:rsid w:val="003D1135"/>
    <w:rsid w:val="003D4143"/>
    <w:rsid w:val="00410A76"/>
    <w:rsid w:val="00422AFA"/>
    <w:rsid w:val="00440729"/>
    <w:rsid w:val="00443C6E"/>
    <w:rsid w:val="00450CCF"/>
    <w:rsid w:val="00487045"/>
    <w:rsid w:val="004B5D5A"/>
    <w:rsid w:val="005046C5"/>
    <w:rsid w:val="00524E5B"/>
    <w:rsid w:val="00530E00"/>
    <w:rsid w:val="00545A81"/>
    <w:rsid w:val="00573AD6"/>
    <w:rsid w:val="005E458A"/>
    <w:rsid w:val="005F0638"/>
    <w:rsid w:val="0060585D"/>
    <w:rsid w:val="00657FEA"/>
    <w:rsid w:val="00715F7E"/>
    <w:rsid w:val="00731FF6"/>
    <w:rsid w:val="00750CF4"/>
    <w:rsid w:val="0075160F"/>
    <w:rsid w:val="00753FEA"/>
    <w:rsid w:val="007600BD"/>
    <w:rsid w:val="00766D82"/>
    <w:rsid w:val="00767291"/>
    <w:rsid w:val="00774DCD"/>
    <w:rsid w:val="00783231"/>
    <w:rsid w:val="00787B4C"/>
    <w:rsid w:val="007A062E"/>
    <w:rsid w:val="007E0637"/>
    <w:rsid w:val="00824246"/>
    <w:rsid w:val="00862478"/>
    <w:rsid w:val="00865D49"/>
    <w:rsid w:val="00876B8F"/>
    <w:rsid w:val="00893A3A"/>
    <w:rsid w:val="00894526"/>
    <w:rsid w:val="009074FE"/>
    <w:rsid w:val="00914100"/>
    <w:rsid w:val="00930244"/>
    <w:rsid w:val="009927DB"/>
    <w:rsid w:val="009B516C"/>
    <w:rsid w:val="009C0F1D"/>
    <w:rsid w:val="00A05708"/>
    <w:rsid w:val="00A12E1A"/>
    <w:rsid w:val="00A71A95"/>
    <w:rsid w:val="00AD66EA"/>
    <w:rsid w:val="00AE5D2B"/>
    <w:rsid w:val="00B329DA"/>
    <w:rsid w:val="00BA0FAD"/>
    <w:rsid w:val="00BA53A8"/>
    <w:rsid w:val="00C03DE7"/>
    <w:rsid w:val="00C474CD"/>
    <w:rsid w:val="00C9081A"/>
    <w:rsid w:val="00D31177"/>
    <w:rsid w:val="00D42E7F"/>
    <w:rsid w:val="00D604DB"/>
    <w:rsid w:val="00D72FCE"/>
    <w:rsid w:val="00D7696A"/>
    <w:rsid w:val="00D95080"/>
    <w:rsid w:val="00DF5A14"/>
    <w:rsid w:val="00E04B83"/>
    <w:rsid w:val="00E43223"/>
    <w:rsid w:val="00E440E4"/>
    <w:rsid w:val="00E46A08"/>
    <w:rsid w:val="00E71199"/>
    <w:rsid w:val="00E85EF2"/>
    <w:rsid w:val="00ED2EAC"/>
    <w:rsid w:val="00EE3ED3"/>
    <w:rsid w:val="00F27AA6"/>
    <w:rsid w:val="00F47E47"/>
    <w:rsid w:val="00FA7444"/>
    <w:rsid w:val="00FB4018"/>
    <w:rsid w:val="00FF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DA7DF85-9014-47D9-93DE-9027D514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AD66EA"/>
    <w:pPr>
      <w:tabs>
        <w:tab w:val="center" w:pos="4252"/>
        <w:tab w:val="right" w:pos="8504"/>
      </w:tabs>
      <w:snapToGrid w:val="0"/>
    </w:pPr>
  </w:style>
  <w:style w:type="character" w:customStyle="1" w:styleId="a6">
    <w:name w:val="ヘッダー (文字)"/>
    <w:basedOn w:val="a0"/>
    <w:link w:val="a5"/>
    <w:uiPriority w:val="99"/>
    <w:locked/>
    <w:rsid w:val="00AD66EA"/>
    <w:rPr>
      <w:rFonts w:ascii="ＭＳ 明朝" w:eastAsia="ＭＳ 明朝" w:cs="ＭＳ 明朝"/>
      <w:color w:val="000000"/>
      <w:kern w:val="0"/>
      <w:sz w:val="24"/>
      <w:szCs w:val="24"/>
    </w:rPr>
  </w:style>
  <w:style w:type="paragraph" w:styleId="a7">
    <w:name w:val="footer"/>
    <w:basedOn w:val="a"/>
    <w:link w:val="a8"/>
    <w:uiPriority w:val="99"/>
    <w:unhideWhenUsed/>
    <w:rsid w:val="00AD66EA"/>
    <w:pPr>
      <w:tabs>
        <w:tab w:val="center" w:pos="4252"/>
        <w:tab w:val="right" w:pos="8504"/>
      </w:tabs>
      <w:snapToGrid w:val="0"/>
    </w:pPr>
  </w:style>
  <w:style w:type="character" w:customStyle="1" w:styleId="a8">
    <w:name w:val="フッター (文字)"/>
    <w:basedOn w:val="a0"/>
    <w:link w:val="a7"/>
    <w:uiPriority w:val="99"/>
    <w:locked/>
    <w:rsid w:val="00AD66EA"/>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824246"/>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82424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481118">
      <w:bodyDiv w:val="1"/>
      <w:marLeft w:val="0"/>
      <w:marRight w:val="0"/>
      <w:marTop w:val="0"/>
      <w:marBottom w:val="0"/>
      <w:divBdr>
        <w:top w:val="none" w:sz="0" w:space="0" w:color="auto"/>
        <w:left w:val="none" w:sz="0" w:space="0" w:color="auto"/>
        <w:bottom w:val="none" w:sz="0" w:space="0" w:color="auto"/>
        <w:right w:val="none" w:sz="0" w:space="0" w:color="auto"/>
      </w:divBdr>
    </w:div>
    <w:div w:id="1539925333">
      <w:marLeft w:val="0"/>
      <w:marRight w:val="0"/>
      <w:marTop w:val="0"/>
      <w:marBottom w:val="0"/>
      <w:divBdr>
        <w:top w:val="none" w:sz="0" w:space="0" w:color="auto"/>
        <w:left w:val="none" w:sz="0" w:space="0" w:color="auto"/>
        <w:bottom w:val="none" w:sz="0" w:space="0" w:color="auto"/>
        <w:right w:val="none" w:sz="0" w:space="0" w:color="auto"/>
      </w:divBdr>
    </w:div>
    <w:div w:id="1539925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B94D-583D-4206-A53F-0C43E2FD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神谷宣</cp:lastModifiedBy>
  <cp:revision>2</cp:revision>
  <cp:lastPrinted>2016-02-02T09:15:00Z</cp:lastPrinted>
  <dcterms:created xsi:type="dcterms:W3CDTF">2016-03-13T12:30:00Z</dcterms:created>
  <dcterms:modified xsi:type="dcterms:W3CDTF">2016-03-13T12:30:00Z</dcterms:modified>
</cp:coreProperties>
</file>